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E4" w:rsidRPr="004124D5" w:rsidRDefault="00495AE4" w:rsidP="00495AE4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4124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F2701" wp14:editId="27E81F11">
                <wp:simplePos x="0" y="0"/>
                <wp:positionH relativeFrom="column">
                  <wp:posOffset>4834891</wp:posOffset>
                </wp:positionH>
                <wp:positionV relativeFrom="paragraph">
                  <wp:posOffset>-898525</wp:posOffset>
                </wp:positionV>
                <wp:extent cx="1228090" cy="140398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E4" w:rsidRPr="002B4FA2" w:rsidRDefault="00495AE4" w:rsidP="00495AE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2B4FA2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Bả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đính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124D5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7pt;margin-top:-70.75pt;width:9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ndPQIAAC0EAAAOAAAAZHJzL2Uyb0RvYy54bWysU82O0zAQviPxDpbvNGlooY2arpYuRUjL&#10;j7TwAK7jNBaOx9huk3JsJcRD8AqIM8+TF2HsdrsV3BA5WDMZz+dvvpmZXXWNIlthnQRd0OEgpURo&#10;DqXU64J+/LB8MqHEeaZLpkCLgu6Eo1fzx49mrclFBjWoUliCINrlrSlo7b3Jk8TxWjTMDcAIjcEK&#10;bMM8unadlJa1iN6oJEvTZ0kLtjQWuHAO/94cg3Qe8atKcP+uqpzwRBUUufl42niuwpnMZyxfW2Zq&#10;yU802D+waJjU+OgZ6oZ5RjZW/gXVSG7BQeUHHJoEqkpyEWvAaobpH9Xc1cyIWAuK48xZJvf/YPnb&#10;7XtLZIm9o0SzBlvUH772+x/9/ld/+Eb6w/f+cOj3P9EnWZCrNS7HrDuDeb57AV1IDaU7cwv8kyMa&#10;FjXTa3FtLbS1YCXSHYbM5CL1iOMCyKp9AyW+yzYeIlBX2SYAojoE0bFtu3OrROcJD09m2SSdYohj&#10;bDhKn04n4/gGy+/TjXX+lYCGBKOgFmchwrPtrfOBDsvvr0T6oGS5lEpFx65XC2XJluHcLON3QneX&#10;15QmbUGn42wckTWE/DhSjfQ410o2BZ2k4QvpLA9yvNRltD2T6mgjE6VP+gRJjuL4btXhxSDaCsod&#10;KmXhOL+4b2jUYL9Q0uLsFtR93jArKFGvNao9HY5GYdijMxo/z9Cxl5HVZYRpjlAF9ZQczYWPCxJ1&#10;MNfYlaWMej0wOXHFmYwynvYnDP2lH289bPn8NwAAAP//AwBQSwMEFAAGAAgAAAAhAA7EAR/gAAAA&#10;CwEAAA8AAABkcnMvZG93bnJldi54bWxMj8FOwzAQRO9I/IO1SNxaJygJNMSpKiouHJAoSHB0YyeO&#10;iNeW7abh71lO9Liap9k3zXaxE5t1iKNDAfk6A6axc2rEQcDH+/PqAVhMEpWcHGoBPzrCtr2+amSt&#10;3Bnf9HxIA6MSjLUUYFLyNeexM9rKuHZeI2W9C1YmOsPAVZBnKrcTv8uyils5In0w0usno7vvw8kK&#10;+LRmVPvw+tWrad6/9LvSL8ELcXuz7B6BJb2kfxj+9EkdWnI6uhOqyCYB91VeECpglRd5CYyQTVnQ&#10;miNlmwp42/DLDe0vAAAA//8DAFBLAQItABQABgAIAAAAIQC2gziS/gAAAOEBAAATAAAAAAAAAAAA&#10;AAAAAAAAAABbQ29udGVudF9UeXBlc10ueG1sUEsBAi0AFAAGAAgAAAAhADj9If/WAAAAlAEAAAsA&#10;AAAAAAAAAAAAAAAALwEAAF9yZWxzLy5yZWxzUEsBAi0AFAAGAAgAAAAhAFvDCd09AgAALQQAAA4A&#10;AAAAAAAAAAAAAAAALgIAAGRycy9lMm9Eb2MueG1sUEsBAi0AFAAGAAgAAAAhAA7EAR/gAAAACwEA&#10;AA8AAAAAAAAAAAAAAAAAlwQAAGRycy9kb3ducmV2LnhtbFBLBQYAAAAABAAEAPMAAACkBQAAAAA=&#10;" stroked="f">
                <v:textbox style="mso-fit-shape-to-text:t">
                  <w:txbxContent>
                    <w:p w:rsidR="00495AE4" w:rsidRPr="002B4FA2" w:rsidRDefault="00495AE4" w:rsidP="00495AE4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proofErr w:type="spellStart"/>
                      <w:r w:rsidRPr="002B4FA2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Bả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đính</w:t>
                      </w:r>
                      <w:proofErr w:type="spellEnd"/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kèm</w:t>
                      </w:r>
                      <w:proofErr w:type="spellEnd"/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r w:rsidR="004124D5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Những</w:t>
      </w:r>
      <w:bookmarkStart w:id="0" w:name="_GoBack"/>
      <w:bookmarkEnd w:id="0"/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điểm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lưu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ý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đối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với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lưu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đại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lưu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học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sinh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cao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đẳng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lưu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trung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cấp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chuyên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nghiệp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xin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cấp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bổng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của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Chính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phủ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Nhật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Bả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n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năm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2019</w:t>
      </w:r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>Monbukagakusho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eastAsia="zh-CN"/>
        </w:rPr>
        <w:t xml:space="preserve">) </w:t>
      </w:r>
    </w:p>
    <w:p w:rsidR="009306AD" w:rsidRPr="004124D5" w:rsidRDefault="009306AD" w:rsidP="009306AD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7D0694" w:rsidRPr="004124D5" w:rsidRDefault="007D0694" w:rsidP="007D0694">
      <w:pPr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</w:pPr>
      <w:proofErr w:type="gram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1.K</w:t>
      </w:r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ết</w:t>
      </w:r>
      <w:proofErr w:type="gramEnd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quả</w:t>
      </w:r>
      <w:proofErr w:type="spellEnd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tuyển</w:t>
      </w:r>
      <w:proofErr w:type="spellEnd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chọn</w:t>
      </w:r>
      <w:proofErr w:type="spellEnd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cuối</w:t>
      </w:r>
      <w:proofErr w:type="spellEnd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="MingLiU" w:hAnsi="Times New Roman" w:cs="Times New Roman"/>
          <w:sz w:val="24"/>
          <w:szCs w:val="24"/>
          <w:bdr w:val="single" w:sz="4" w:space="0" w:color="auto" w:frame="1"/>
        </w:rPr>
        <w:t>cùng</w:t>
      </w:r>
      <w:proofErr w:type="spellEnd"/>
    </w:p>
    <w:p w:rsidR="007D0694" w:rsidRPr="004124D5" w:rsidRDefault="007D0694" w:rsidP="007D0694">
      <w:pPr>
        <w:pStyle w:val="ListParagraph"/>
        <w:numPr>
          <w:ilvl w:val="0"/>
          <w:numId w:val="6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val="vi-VN"/>
        </w:rPr>
        <w:t>ững thí sinh đỗ trong kỳ thi vấn đáp lần này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đỗ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vòng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1”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sẽ được Đại sứ quán Nhật Bản tại Việt Nam tiến cử để nhận Học bổng của Chính phủ Nhật Bả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  <w:lang w:val="vi-VN"/>
        </w:rPr>
        <w:t>n năm 201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9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Trong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thời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gian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tới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Bộ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Giáo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dục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Khoa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tiến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hành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Tuyển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chọn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vòng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2”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dự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kiến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đế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tháng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12/2018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7D0694" w:rsidRPr="004124D5" w:rsidRDefault="007D0694" w:rsidP="007D0694">
      <w:pPr>
        <w:pStyle w:val="ListParagraph"/>
        <w:numPr>
          <w:ilvl w:val="0"/>
          <w:numId w:val="6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Vì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vậy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kết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quả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đỗ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của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kỳ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thi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vấn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đáp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lần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này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chưa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phải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là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kết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quả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cuối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cùng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Có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trường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hợp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không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được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lựa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chọn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trong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vòng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tuyển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chọn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cuối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cùng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Nhật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trong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thời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gian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tới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. </w:t>
      </w:r>
    </w:p>
    <w:p w:rsidR="007D0694" w:rsidRPr="004124D5" w:rsidRDefault="007D0694" w:rsidP="007D0694">
      <w:pPr>
        <w:pStyle w:val="ListParagraph"/>
        <w:numPr>
          <w:ilvl w:val="0"/>
          <w:numId w:val="6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Kết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quả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tuyển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chọn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cuối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cùng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dự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kiến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được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thông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báo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chính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thức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trên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trang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web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của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sứ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quán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hợp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nước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ngoài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Bộ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Giáo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dục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Đào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tạo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Việt Nam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từ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cuối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tháng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12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năm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201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đến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cuối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tháng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năm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201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9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306AD" w:rsidRPr="004124D5" w:rsidRDefault="009306AD" w:rsidP="004124D5">
      <w:pPr>
        <w:ind w:firstLineChars="100" w:firstLine="228"/>
        <w:rPr>
          <w:rFonts w:asciiTheme="majorEastAsia" w:eastAsiaTheme="majorEastAsia" w:hAnsiTheme="majorEastAsia"/>
          <w:sz w:val="24"/>
          <w:szCs w:val="24"/>
        </w:rPr>
      </w:pPr>
    </w:p>
    <w:p w:rsidR="007D0694" w:rsidRPr="004124D5" w:rsidRDefault="007D0694" w:rsidP="004124D5">
      <w:pPr>
        <w:ind w:firstLineChars="100" w:firstLine="228"/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</w:pPr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2.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Xác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nhận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tư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cách</w:t>
      </w:r>
      <w:proofErr w:type="spellEnd"/>
    </w:p>
    <w:p w:rsidR="007D0694" w:rsidRPr="004124D5" w:rsidRDefault="007D0694" w:rsidP="004124D5">
      <w:pPr>
        <w:ind w:leftChars="100" w:left="426" w:hangingChars="100" w:hanging="228"/>
        <w:rPr>
          <w:rFonts w:ascii="Times New Roman" w:eastAsiaTheme="majorEastAsia" w:hAnsi="Times New Roman" w:cs="Times New Roman"/>
          <w:sz w:val="24"/>
          <w:szCs w:val="24"/>
        </w:rPr>
      </w:pPr>
      <w:r w:rsidRPr="004124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kỹ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một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nữa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Hướng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dẫn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tuyển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(Application Guidelines)”,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xác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tư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cách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bổng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>.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Đặc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biệt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lưu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4124D5">
        <w:rPr>
          <w:rFonts w:ascii="Times New Roman" w:eastAsiaTheme="majorEastAsia" w:hAnsi="Times New Roman" w:cs="Times New Roman"/>
          <w:sz w:val="24"/>
          <w:szCs w:val="24"/>
        </w:rPr>
        <w:t>ý :</w:t>
      </w:r>
      <w:proofErr w:type="gram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trang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1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mục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3.(9) ”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Tư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cách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điều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kiện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(3.Qualifications and Condition)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để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xác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về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tượng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cấp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bổng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Nếu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có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nào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từ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bổng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liên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lạc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tới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sứ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quán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Nhật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trong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thời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gian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sớm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nhất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.</w:t>
      </w:r>
      <w:proofErr w:type="gram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9306AD" w:rsidRPr="004124D5" w:rsidRDefault="009306AD" w:rsidP="004124D5">
      <w:pPr>
        <w:ind w:leftChars="100" w:left="426" w:hangingChars="100" w:hanging="228"/>
        <w:rPr>
          <w:rFonts w:asciiTheme="majorEastAsia" w:eastAsiaTheme="majorEastAsia" w:hAnsiTheme="majorEastAsia"/>
          <w:sz w:val="24"/>
          <w:szCs w:val="24"/>
        </w:rPr>
      </w:pPr>
    </w:p>
    <w:p w:rsidR="007D0694" w:rsidRPr="004124D5" w:rsidRDefault="007D0694" w:rsidP="004124D5">
      <w:pPr>
        <w:ind w:firstLineChars="100" w:firstLine="228"/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</w:pPr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3.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  <w:lang w:val="vi-VN"/>
        </w:rPr>
        <w:t>ững thủ tục cần tiến hành trong tháng 8</w:t>
      </w:r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>năm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  <w:bdr w:val="single" w:sz="4" w:space="0" w:color="auto" w:frame="1"/>
        </w:rPr>
        <w:t xml:space="preserve"> 2017</w:t>
      </w:r>
    </w:p>
    <w:p w:rsidR="009306AD" w:rsidRPr="004124D5" w:rsidRDefault="000360ED" w:rsidP="004124D5">
      <w:pPr>
        <w:ind w:firstLineChars="100" w:firstLine="228"/>
        <w:rPr>
          <w:rFonts w:ascii="Times New Roman" w:eastAsiaTheme="majorEastAsia" w:hAnsi="Times New Roman" w:cs="Times New Roman"/>
          <w:sz w:val="24"/>
          <w:szCs w:val="24"/>
        </w:rPr>
      </w:pPr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(1)</w:t>
      </w:r>
      <w:r w:rsidRPr="004124D5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Nộp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lại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Đơn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ký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xin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bổng</w:t>
      </w:r>
      <w:proofErr w:type="spellEnd"/>
    </w:p>
    <w:p w:rsidR="009306AD" w:rsidRPr="004124D5" w:rsidRDefault="000360ED" w:rsidP="004124D5">
      <w:pPr>
        <w:ind w:leftChars="100" w:left="426" w:hangingChars="100" w:hanging="228"/>
        <w:rPr>
          <w:rFonts w:asciiTheme="majorEastAsia" w:eastAsiaTheme="majorEastAsia" w:hAnsiTheme="majorEastAsia"/>
          <w:sz w:val="24"/>
          <w:szCs w:val="24"/>
        </w:rPr>
      </w:pPr>
      <w:r w:rsidRPr="004124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proofErr w:type="spellStart"/>
      <w:proofErr w:type="gram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Năm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nay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hồ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sơ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ký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của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thí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sinh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có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nhiều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điểm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bị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thiếu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Những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khi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đến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dự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thi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vấn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đáp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đã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được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cán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bộ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sứ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quán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hướng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dẫn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chỉnh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sửa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thì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cần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nộp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hồ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sơ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chỉnh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sửa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tới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sứ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quán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từ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ngày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124D5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10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đến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ngày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124D5" w:rsidRPr="004124D5">
        <w:rPr>
          <w:rFonts w:ascii="Times New Roman" w:eastAsiaTheme="majorEastAsia" w:hAnsi="Times New Roman" w:cs="Times New Roman"/>
          <w:sz w:val="24"/>
          <w:szCs w:val="24"/>
        </w:rPr>
        <w:t>20</w:t>
      </w:r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tháng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8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năm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2018</w:t>
      </w:r>
      <w:r w:rsidR="001D69F7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(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chính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: 1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copi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: 3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không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dập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ghim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dùng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ghim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để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ghim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các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bộ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hồ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sơ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cho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vào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phong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bì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và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ghi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bút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dạ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đỏ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ở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góc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bên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phải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phía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dưới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mã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số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dự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thi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của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mình</w:t>
      </w:r>
      <w:proofErr w:type="spellEnd"/>
      <w:proofErr w:type="gramStart"/>
      <w:r w:rsidR="007D0694" w:rsidRPr="004124D5">
        <w:rPr>
          <w:rFonts w:ascii="Times New Roman" w:eastAsiaTheme="majorEastAsia" w:hAnsi="Times New Roman" w:cs="Times New Roman"/>
          <w:sz w:val="24"/>
          <w:szCs w:val="24"/>
          <w:u w:val="single"/>
        </w:rPr>
        <w:t>) .</w:t>
      </w:r>
      <w:proofErr w:type="gramEnd"/>
    </w:p>
    <w:p w:rsidR="007D0694" w:rsidRPr="004124D5" w:rsidRDefault="007D0694" w:rsidP="004124D5">
      <w:pPr>
        <w:ind w:leftChars="200" w:left="396" w:firstLineChars="100" w:firstLine="228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Đặc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biệt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những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nội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dung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có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nhiều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điểm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bị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thiếu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nhất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như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sau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>:</w:t>
      </w:r>
    </w:p>
    <w:p w:rsidR="007D0694" w:rsidRPr="004124D5" w:rsidRDefault="007D0694" w:rsidP="007D0694">
      <w:pPr>
        <w:pStyle w:val="ListParagraph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Đơn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ký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xin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cấp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bổng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Mục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6.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tuổi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tính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theo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lịch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dương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đến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ngày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1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tháng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4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năm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2019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7D0694" w:rsidRPr="004124D5" w:rsidRDefault="007D0694" w:rsidP="007D0694">
      <w:pPr>
        <w:pStyle w:val="ListParagraph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Giấy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khám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sức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khỏe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Mục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7.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Xác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đủ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tình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trạng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sức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khỏe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để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du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được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tích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7D0694" w:rsidRPr="004124D5" w:rsidRDefault="007D0694" w:rsidP="007D0694">
      <w:pPr>
        <w:pStyle w:val="ListParagraph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Chứng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về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ngoại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ngữ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Những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có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ghi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ngoại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ngữ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cần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phải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trình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Giấy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chứng</w:t>
      </w:r>
      <w:proofErr w:type="spellEnd"/>
      <w:r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Những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nào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mới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thi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chưa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được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cấp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giấy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chứng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kết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quả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thì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có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thể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nộp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phiếu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chứng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nhận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đã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>dự</w:t>
      </w:r>
      <w:proofErr w:type="spellEnd"/>
      <w:r w:rsidR="00CB7741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thi.</w:t>
      </w:r>
      <w:r w:rsidRPr="004124D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44616A" w:rsidRPr="004124D5" w:rsidRDefault="004124D5" w:rsidP="004124D5">
      <w:pPr>
        <w:ind w:left="911" w:hangingChars="400" w:hanging="911"/>
        <w:rPr>
          <w:rFonts w:ascii="Times New Roman" w:eastAsiaTheme="majorEastAsia" w:hAnsi="Times New Roman" w:cs="Times New Roman"/>
          <w:sz w:val="24"/>
          <w:szCs w:val="24"/>
        </w:rPr>
      </w:pPr>
      <w:r w:rsidRPr="004124D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     </w:t>
      </w:r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(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Tham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khả</w:t>
      </w:r>
      <w:r w:rsidR="000360ED" w:rsidRPr="004124D5">
        <w:rPr>
          <w:rFonts w:ascii="Times New Roman" w:eastAsiaTheme="majorEastAsia" w:hAnsi="Times New Roman" w:cs="Times New Roman"/>
          <w:sz w:val="24"/>
          <w:szCs w:val="24"/>
        </w:rPr>
        <w:t>o</w:t>
      </w:r>
      <w:proofErr w:type="spellEnd"/>
      <w:r w:rsidR="000360ED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Các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trường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học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trung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cấp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chuyên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nghiệp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ở Nhật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đều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yêu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cầu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cao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về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tiếng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Anh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tiếng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Nhật,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vì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vậy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sứ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quán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Nhật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Bản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khuyến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khích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các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thí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sinh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nâng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cao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ngoại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ngữ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tham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gia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các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kỳ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thi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đánh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giá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năng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lực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>Tiếng</w:t>
      </w:r>
      <w:proofErr w:type="spellEnd"/>
      <w:r w:rsidR="007D0694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Anh (</w:t>
      </w:r>
      <w:r w:rsidR="009306AD" w:rsidRPr="004124D5">
        <w:rPr>
          <w:rFonts w:ascii="Times New Roman" w:eastAsiaTheme="majorEastAsia" w:hAnsi="Times New Roman" w:cs="Times New Roman"/>
          <w:sz w:val="24"/>
          <w:szCs w:val="24"/>
        </w:rPr>
        <w:t>TOEFL, IELTS</w:t>
      </w:r>
      <w:r w:rsidR="000360ED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&amp; </w:t>
      </w:r>
      <w:proofErr w:type="gramStart"/>
      <w:r w:rsidR="009306AD" w:rsidRPr="004124D5">
        <w:rPr>
          <w:rFonts w:ascii="Times New Roman" w:eastAsiaTheme="majorEastAsia" w:hAnsi="Times New Roman" w:cs="Times New Roman"/>
          <w:sz w:val="24"/>
          <w:szCs w:val="24"/>
        </w:rPr>
        <w:t>TOEIC  Listening</w:t>
      </w:r>
      <w:proofErr w:type="gramEnd"/>
      <w:r w:rsidR="009306AD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 and Reading Test</w:t>
      </w:r>
      <w:r w:rsidR="009306AD" w:rsidRPr="004124D5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0360ED" w:rsidRPr="004124D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0360ED" w:rsidRPr="004124D5">
        <w:rPr>
          <w:rFonts w:ascii="Times New Roman" w:eastAsiaTheme="majorEastAsia" w:hAnsi="Times New Roman" w:cs="Times New Roman"/>
          <w:sz w:val="24"/>
          <w:szCs w:val="24"/>
        </w:rPr>
        <w:t>ti</w:t>
      </w:r>
      <w:r w:rsidR="000360ED" w:rsidRPr="004124D5">
        <w:rPr>
          <w:rFonts w:ascii="Times New Roman" w:eastAsia="MingLiU" w:hAnsi="Times New Roman" w:cs="Times New Roman"/>
          <w:sz w:val="24"/>
          <w:szCs w:val="24"/>
        </w:rPr>
        <w:t>ếng</w:t>
      </w:r>
      <w:proofErr w:type="spellEnd"/>
      <w:r w:rsidR="000360ED" w:rsidRPr="004124D5">
        <w:rPr>
          <w:rFonts w:ascii="Times New Roman" w:eastAsia="MingLiU" w:hAnsi="Times New Roman" w:cs="Times New Roman"/>
          <w:sz w:val="24"/>
          <w:szCs w:val="24"/>
        </w:rPr>
        <w:t xml:space="preserve"> Nhật (JLPT vv..). </w:t>
      </w:r>
    </w:p>
    <w:sectPr w:rsidR="0044616A" w:rsidRPr="004124D5" w:rsidSect="000360ED">
      <w:pgSz w:w="11907" w:h="16839" w:code="9"/>
      <w:pgMar w:top="1985" w:right="1701" w:bottom="1701" w:left="1701" w:header="851" w:footer="992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18" w:rsidRDefault="00AB5518" w:rsidP="009D5C43">
      <w:r>
        <w:separator/>
      </w:r>
    </w:p>
  </w:endnote>
  <w:endnote w:type="continuationSeparator" w:id="0">
    <w:p w:rsidR="00AB5518" w:rsidRDefault="00AB5518" w:rsidP="009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18" w:rsidRDefault="00AB5518" w:rsidP="009D5C43">
      <w:r>
        <w:separator/>
      </w:r>
    </w:p>
  </w:footnote>
  <w:footnote w:type="continuationSeparator" w:id="0">
    <w:p w:rsidR="00AB5518" w:rsidRDefault="00AB5518" w:rsidP="009D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AC"/>
    <w:multiLevelType w:val="hybridMultilevel"/>
    <w:tmpl w:val="424A7700"/>
    <w:lvl w:ilvl="0" w:tplc="98E2B5BC">
      <w:start w:val="1"/>
      <w:numFmt w:val="lowerLetter"/>
      <w:lvlText w:val="(%1)"/>
      <w:lvlJc w:val="left"/>
      <w:pPr>
        <w:ind w:left="1143" w:hanging="720"/>
      </w:pPr>
      <w:rPr>
        <w:rFonts w:ascii="Times New Roman" w:eastAsiaTheme="majorEastAsia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">
    <w:nsid w:val="18AA63B3"/>
    <w:multiLevelType w:val="hybridMultilevel"/>
    <w:tmpl w:val="D7321F1E"/>
    <w:lvl w:ilvl="0" w:tplc="2814055C">
      <w:start w:val="1"/>
      <w:numFmt w:val="aiueoFullWidth"/>
      <w:lvlText w:val="（%1）"/>
      <w:lvlJc w:val="left"/>
      <w:pPr>
        <w:ind w:left="14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2">
    <w:nsid w:val="22A70EC2"/>
    <w:multiLevelType w:val="hybridMultilevel"/>
    <w:tmpl w:val="5CD0163C"/>
    <w:lvl w:ilvl="0" w:tplc="C72090E0">
      <w:start w:val="1"/>
      <w:numFmt w:val="decimalFullWidth"/>
      <w:lvlText w:val="（%1）"/>
      <w:lvlJc w:val="left"/>
      <w:pPr>
        <w:ind w:left="11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">
    <w:nsid w:val="367D26DD"/>
    <w:multiLevelType w:val="hybridMultilevel"/>
    <w:tmpl w:val="874CD2FA"/>
    <w:lvl w:ilvl="0" w:tplc="86C2629C">
      <w:start w:val="1"/>
      <w:numFmt w:val="bullet"/>
      <w:lvlText w:val="※"/>
      <w:lvlJc w:val="left"/>
      <w:pPr>
        <w:ind w:left="558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4">
    <w:nsid w:val="4AD87E07"/>
    <w:multiLevelType w:val="hybridMultilevel"/>
    <w:tmpl w:val="E3609D52"/>
    <w:lvl w:ilvl="0" w:tplc="D1320CFA">
      <w:start w:val="1"/>
      <w:numFmt w:val="decimalFullWidth"/>
      <w:lvlText w:val="%1．"/>
      <w:lvlJc w:val="left"/>
      <w:pPr>
        <w:ind w:left="945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56152593"/>
    <w:multiLevelType w:val="hybridMultilevel"/>
    <w:tmpl w:val="2B34DCB6"/>
    <w:lvl w:ilvl="0" w:tplc="1B889DF4">
      <w:start w:val="1"/>
      <w:numFmt w:val="decimal"/>
      <w:lvlText w:val="(%1)"/>
      <w:lvlJc w:val="left"/>
      <w:pPr>
        <w:ind w:left="94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57"/>
    <w:rsid w:val="00007ADE"/>
    <w:rsid w:val="00033229"/>
    <w:rsid w:val="000360ED"/>
    <w:rsid w:val="00053D90"/>
    <w:rsid w:val="00072F74"/>
    <w:rsid w:val="000A2525"/>
    <w:rsid w:val="000B6D18"/>
    <w:rsid w:val="00101639"/>
    <w:rsid w:val="00130508"/>
    <w:rsid w:val="00191A3B"/>
    <w:rsid w:val="001D69F7"/>
    <w:rsid w:val="001F2FF0"/>
    <w:rsid w:val="00242656"/>
    <w:rsid w:val="00271420"/>
    <w:rsid w:val="002D3D50"/>
    <w:rsid w:val="0033036F"/>
    <w:rsid w:val="003903D9"/>
    <w:rsid w:val="004124D5"/>
    <w:rsid w:val="00436FC7"/>
    <w:rsid w:val="0044410F"/>
    <w:rsid w:val="0044616A"/>
    <w:rsid w:val="00495AE4"/>
    <w:rsid w:val="00496371"/>
    <w:rsid w:val="004E62A0"/>
    <w:rsid w:val="0050690B"/>
    <w:rsid w:val="00512C92"/>
    <w:rsid w:val="00525180"/>
    <w:rsid w:val="00760EDC"/>
    <w:rsid w:val="00764DFA"/>
    <w:rsid w:val="007700CD"/>
    <w:rsid w:val="007B1047"/>
    <w:rsid w:val="007C5213"/>
    <w:rsid w:val="007D0694"/>
    <w:rsid w:val="0084000D"/>
    <w:rsid w:val="00883BD8"/>
    <w:rsid w:val="008A7401"/>
    <w:rsid w:val="008D2B2C"/>
    <w:rsid w:val="008E5EA4"/>
    <w:rsid w:val="008F2C0A"/>
    <w:rsid w:val="009306AD"/>
    <w:rsid w:val="00930A39"/>
    <w:rsid w:val="00932057"/>
    <w:rsid w:val="009754A8"/>
    <w:rsid w:val="009D5C43"/>
    <w:rsid w:val="009E21BB"/>
    <w:rsid w:val="00A9789E"/>
    <w:rsid w:val="00AB5518"/>
    <w:rsid w:val="00AF1174"/>
    <w:rsid w:val="00AF729D"/>
    <w:rsid w:val="00B53937"/>
    <w:rsid w:val="00BA04AA"/>
    <w:rsid w:val="00BB25BF"/>
    <w:rsid w:val="00BF63DF"/>
    <w:rsid w:val="00C97405"/>
    <w:rsid w:val="00CB3A08"/>
    <w:rsid w:val="00CB72D8"/>
    <w:rsid w:val="00CB7741"/>
    <w:rsid w:val="00CE7346"/>
    <w:rsid w:val="00D12085"/>
    <w:rsid w:val="00D318A8"/>
    <w:rsid w:val="00D328B3"/>
    <w:rsid w:val="00DC7C02"/>
    <w:rsid w:val="00DE35DB"/>
    <w:rsid w:val="00E0254B"/>
    <w:rsid w:val="00EF20D2"/>
    <w:rsid w:val="00F15688"/>
    <w:rsid w:val="00F3209C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F7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D5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5C43"/>
  </w:style>
  <w:style w:type="paragraph" w:styleId="Footer">
    <w:name w:val="footer"/>
    <w:basedOn w:val="Normal"/>
    <w:link w:val="FooterChar"/>
    <w:uiPriority w:val="99"/>
    <w:unhideWhenUsed/>
    <w:rsid w:val="009D5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F7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D5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5C43"/>
  </w:style>
  <w:style w:type="paragraph" w:styleId="Footer">
    <w:name w:val="footer"/>
    <w:basedOn w:val="Normal"/>
    <w:link w:val="FooterChar"/>
    <w:uiPriority w:val="99"/>
    <w:unhideWhenUsed/>
    <w:rsid w:val="009D5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HUYNH VUHIEN</cp:lastModifiedBy>
  <cp:revision>5</cp:revision>
  <cp:lastPrinted>2018-08-10T03:36:00Z</cp:lastPrinted>
  <dcterms:created xsi:type="dcterms:W3CDTF">2017-08-01T04:45:00Z</dcterms:created>
  <dcterms:modified xsi:type="dcterms:W3CDTF">2018-08-10T03:36:00Z</dcterms:modified>
</cp:coreProperties>
</file>