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BB1" w:rsidRDefault="00D908F6" w:rsidP="006D6305">
      <w:pPr>
        <w:pStyle w:val="Heading2"/>
        <w:shd w:val="clear" w:color="auto" w:fill="FFFFFF"/>
        <w:spacing w:before="272" w:after="136"/>
        <w:jc w:val="center"/>
        <w:rPr>
          <w:rFonts w:eastAsia="Times New Roman" w:cstheme="majorHAnsi"/>
          <w:bCs w:val="0"/>
          <w:color w:val="333333"/>
          <w:sz w:val="24"/>
          <w:szCs w:val="24"/>
          <w:lang w:val="en-US" w:eastAsia="vi-VN"/>
        </w:rPr>
      </w:pPr>
      <w:r>
        <w:rPr>
          <w:rFonts w:eastAsia="Times New Roman" w:cstheme="majorHAnsi"/>
          <w:bCs w:val="0"/>
          <w:color w:val="333333"/>
          <w:sz w:val="24"/>
          <w:szCs w:val="24"/>
          <w:lang w:val="en-US" w:eastAsia="vi-VN"/>
        </w:rPr>
        <w:t xml:space="preserve">                                              </w:t>
      </w:r>
      <w:bookmarkStart w:id="0" w:name="_GoBack"/>
      <w:bookmarkEnd w:id="0"/>
    </w:p>
    <w:p w:rsidR="006D6305" w:rsidRDefault="006D6305" w:rsidP="006D6305">
      <w:pPr>
        <w:pStyle w:val="Heading2"/>
        <w:shd w:val="clear" w:color="auto" w:fill="FFFFFF"/>
        <w:spacing w:before="272" w:after="136"/>
        <w:jc w:val="center"/>
        <w:rPr>
          <w:rFonts w:eastAsia="Times New Roman" w:cstheme="majorHAnsi"/>
          <w:bCs w:val="0"/>
          <w:color w:val="333333"/>
          <w:sz w:val="24"/>
          <w:szCs w:val="24"/>
          <w:lang w:val="en-US" w:eastAsia="vi-VN"/>
        </w:rPr>
      </w:pPr>
      <w:r w:rsidRPr="00D908F6">
        <w:rPr>
          <w:rFonts w:eastAsia="Times New Roman" w:cstheme="majorHAnsi"/>
          <w:bCs w:val="0"/>
          <w:color w:val="333333"/>
          <w:sz w:val="24"/>
          <w:szCs w:val="24"/>
          <w:lang w:val="en-US" w:eastAsia="vi-VN"/>
        </w:rPr>
        <w:t>INSTRUCTIONS TO CANDIDATES FOR FILLING THE APPLICATION FORM</w:t>
      </w:r>
    </w:p>
    <w:p w:rsidR="00C90E76" w:rsidRPr="00C90E76" w:rsidRDefault="00C90E76" w:rsidP="00C90E76">
      <w:pPr>
        <w:jc w:val="center"/>
        <w:rPr>
          <w:rFonts w:asciiTheme="majorHAnsi" w:hAnsiTheme="majorHAnsi" w:cstheme="majorHAnsi"/>
          <w:lang w:val="en-US" w:eastAsia="vi-VN"/>
        </w:rPr>
      </w:pPr>
      <w:proofErr w:type="gramStart"/>
      <w:r w:rsidRPr="00C90E76">
        <w:rPr>
          <w:rFonts w:asciiTheme="majorHAnsi" w:hAnsiTheme="majorHAnsi" w:cstheme="majorHAnsi"/>
          <w:sz w:val="24"/>
          <w:szCs w:val="24"/>
          <w:lang w:val="en-US" w:eastAsia="vi-VN"/>
        </w:rPr>
        <w:t>website</w:t>
      </w:r>
      <w:proofErr w:type="gramEnd"/>
      <w:r w:rsidRPr="00C90E76">
        <w:rPr>
          <w:rFonts w:asciiTheme="majorHAnsi" w:hAnsiTheme="majorHAnsi" w:cstheme="majorHAnsi"/>
          <w:sz w:val="24"/>
          <w:szCs w:val="24"/>
          <w:lang w:val="en-US" w:eastAsia="vi-VN"/>
        </w:rPr>
        <w:t xml:space="preserve"> </w:t>
      </w:r>
      <w:hyperlink r:id="rId8" w:history="1">
        <w:r w:rsidRPr="00C90E76">
          <w:rPr>
            <w:rStyle w:val="Hyperlink"/>
            <w:rFonts w:asciiTheme="majorHAnsi" w:hAnsiTheme="majorHAnsi" w:cstheme="majorHAnsi"/>
            <w:sz w:val="24"/>
            <w:szCs w:val="24"/>
            <w:lang w:val="en-US" w:eastAsia="vi-VN"/>
          </w:rPr>
          <w:t>http://a2ascholarships.iccr.gov.in/</w:t>
        </w:r>
      </w:hyperlink>
    </w:p>
    <w:p w:rsidR="006D6305" w:rsidRPr="006D6305" w:rsidRDefault="006D6305" w:rsidP="006D6305">
      <w:pPr>
        <w:rPr>
          <w:sz w:val="24"/>
          <w:szCs w:val="24"/>
          <w:lang w:val="en-US" w:eastAsia="vi-VN"/>
        </w:rPr>
      </w:pPr>
    </w:p>
    <w:p w:rsidR="006D6305" w:rsidRPr="006D6305" w:rsidRDefault="006D6305" w:rsidP="006D6305">
      <w:pPr>
        <w:pStyle w:val="ListParagraph"/>
        <w:numPr>
          <w:ilvl w:val="0"/>
          <w:numId w:val="18"/>
        </w:numPr>
        <w:jc w:val="both"/>
        <w:rPr>
          <w:rFonts w:asciiTheme="majorHAnsi" w:eastAsia="Times New Roman" w:hAnsiTheme="majorHAnsi" w:cstheme="majorHAnsi"/>
          <w:color w:val="333333"/>
          <w:sz w:val="24"/>
          <w:szCs w:val="24"/>
          <w:lang w:val="en-US" w:eastAsia="vi-VN"/>
        </w:rPr>
      </w:pPr>
      <w:r w:rsidRPr="00D908F6">
        <w:rPr>
          <w:rFonts w:asciiTheme="majorHAnsi" w:eastAsia="Times New Roman" w:hAnsiTheme="majorHAnsi" w:cstheme="majorHAnsi"/>
          <w:color w:val="333333"/>
          <w:sz w:val="24"/>
          <w:szCs w:val="24"/>
          <w:lang w:val="en-US" w:eastAsia="vi-VN"/>
        </w:rPr>
        <w:t>All entries (except the signature) in the application should be filled in correctly</w:t>
      </w:r>
      <w:r w:rsidRPr="006D6305">
        <w:rPr>
          <w:rFonts w:asciiTheme="majorHAnsi" w:eastAsia="Times New Roman" w:hAnsiTheme="majorHAnsi" w:cstheme="majorHAnsi"/>
          <w:color w:val="333333"/>
          <w:sz w:val="24"/>
          <w:szCs w:val="24"/>
          <w:lang w:val="en-US" w:eastAsia="vi-VN"/>
        </w:rPr>
        <w:t>.</w:t>
      </w:r>
    </w:p>
    <w:p w:rsidR="006D6305" w:rsidRPr="006D6305" w:rsidRDefault="006D6305" w:rsidP="006D6305">
      <w:pPr>
        <w:pStyle w:val="ListParagraph"/>
        <w:numPr>
          <w:ilvl w:val="0"/>
          <w:numId w:val="18"/>
        </w:numPr>
        <w:jc w:val="both"/>
        <w:rPr>
          <w:rFonts w:asciiTheme="majorHAnsi" w:eastAsia="Times New Roman" w:hAnsiTheme="majorHAnsi" w:cstheme="majorHAnsi"/>
          <w:color w:val="333333"/>
          <w:sz w:val="24"/>
          <w:szCs w:val="24"/>
          <w:lang w:val="en-US" w:eastAsia="vi-VN"/>
        </w:rPr>
      </w:pPr>
      <w:r w:rsidRPr="00D908F6">
        <w:rPr>
          <w:rFonts w:asciiTheme="majorHAnsi" w:eastAsia="Times New Roman" w:hAnsiTheme="majorHAnsi" w:cstheme="majorHAnsi"/>
          <w:color w:val="333333"/>
          <w:sz w:val="24"/>
          <w:szCs w:val="24"/>
          <w:lang w:val="en-US" w:eastAsia="vi-VN"/>
        </w:rPr>
        <w:t>Application should be complete in all respects, with all the required information and all necessary supporting documents, as listed below</w:t>
      </w:r>
      <w:r w:rsidRPr="006D6305">
        <w:rPr>
          <w:rFonts w:asciiTheme="majorHAnsi" w:eastAsia="Times New Roman" w:hAnsiTheme="majorHAnsi" w:cstheme="majorHAnsi"/>
          <w:color w:val="333333"/>
          <w:sz w:val="24"/>
          <w:szCs w:val="24"/>
          <w:lang w:val="en-US" w:eastAsia="vi-VN"/>
        </w:rPr>
        <w:t>:</w:t>
      </w:r>
    </w:p>
    <w:p w:rsidR="006D6305" w:rsidRPr="006D6305" w:rsidRDefault="006D6305" w:rsidP="006D6305">
      <w:pPr>
        <w:pStyle w:val="ListParagraph"/>
        <w:ind w:left="360"/>
        <w:jc w:val="both"/>
        <w:rPr>
          <w:rFonts w:asciiTheme="majorHAnsi" w:eastAsia="Times New Roman" w:hAnsiTheme="majorHAnsi" w:cstheme="majorHAnsi"/>
          <w:color w:val="333333"/>
          <w:sz w:val="24"/>
          <w:szCs w:val="24"/>
          <w:lang w:val="en-US" w:eastAsia="vi-VN"/>
        </w:rPr>
      </w:pPr>
    </w:p>
    <w:p w:rsidR="006D6305" w:rsidRPr="006D6305" w:rsidRDefault="006D6305" w:rsidP="006D6305">
      <w:pPr>
        <w:pStyle w:val="ListParagraph"/>
        <w:numPr>
          <w:ilvl w:val="3"/>
          <w:numId w:val="19"/>
        </w:numPr>
        <w:jc w:val="both"/>
        <w:rPr>
          <w:rFonts w:asciiTheme="majorHAnsi" w:eastAsia="Times New Roman" w:hAnsiTheme="majorHAnsi" w:cstheme="majorHAnsi"/>
          <w:color w:val="333333"/>
          <w:sz w:val="24"/>
          <w:szCs w:val="24"/>
          <w:lang w:val="en-US" w:eastAsia="vi-VN"/>
        </w:rPr>
      </w:pPr>
      <w:r w:rsidRPr="00D908F6">
        <w:rPr>
          <w:rFonts w:asciiTheme="majorHAnsi" w:eastAsia="Times New Roman" w:hAnsiTheme="majorHAnsi" w:cstheme="majorHAnsi"/>
          <w:color w:val="333333"/>
          <w:sz w:val="24"/>
          <w:szCs w:val="24"/>
          <w:lang w:val="en-US" w:eastAsia="vi-VN"/>
        </w:rPr>
        <w:t>A recent passport size photograph not more than 3.5x4.5cm (25kb) should be uploaded on the application form in the space provided</w:t>
      </w:r>
      <w:r w:rsidRPr="006D6305">
        <w:rPr>
          <w:rFonts w:asciiTheme="majorHAnsi" w:eastAsia="Times New Roman" w:hAnsiTheme="majorHAnsi" w:cstheme="majorHAnsi"/>
          <w:color w:val="333333"/>
          <w:sz w:val="24"/>
          <w:szCs w:val="24"/>
          <w:lang w:val="en-US" w:eastAsia="vi-VN"/>
        </w:rPr>
        <w:t>.</w:t>
      </w:r>
    </w:p>
    <w:p w:rsidR="006D6305" w:rsidRDefault="006D6305" w:rsidP="006D6305">
      <w:pPr>
        <w:pStyle w:val="ListParagraph"/>
        <w:numPr>
          <w:ilvl w:val="0"/>
          <w:numId w:val="19"/>
        </w:numPr>
        <w:jc w:val="both"/>
        <w:rPr>
          <w:rFonts w:asciiTheme="majorHAnsi" w:eastAsia="Times New Roman" w:hAnsiTheme="majorHAnsi" w:cstheme="majorHAnsi"/>
          <w:color w:val="333333"/>
          <w:sz w:val="24"/>
          <w:szCs w:val="24"/>
          <w:lang w:val="en-US" w:eastAsia="vi-VN"/>
        </w:rPr>
      </w:pPr>
      <w:r w:rsidRPr="00D908F6">
        <w:rPr>
          <w:rFonts w:asciiTheme="majorHAnsi" w:eastAsia="Times New Roman" w:hAnsiTheme="majorHAnsi" w:cstheme="majorHAnsi"/>
          <w:color w:val="333333"/>
          <w:sz w:val="24"/>
          <w:szCs w:val="24"/>
          <w:lang w:val="en-US" w:eastAsia="vi-VN"/>
        </w:rPr>
        <w:t>Copies of all academic qualifications, certificates and marksheets, including those relating to school leaving examination must be uploaded</w:t>
      </w:r>
      <w:r w:rsidRPr="006D6305">
        <w:rPr>
          <w:rFonts w:asciiTheme="majorHAnsi" w:eastAsia="Times New Roman" w:hAnsiTheme="majorHAnsi" w:cstheme="majorHAnsi"/>
          <w:color w:val="333333"/>
          <w:sz w:val="24"/>
          <w:szCs w:val="24"/>
          <w:lang w:val="en-US" w:eastAsia="vi-VN"/>
        </w:rPr>
        <w:t>.</w:t>
      </w:r>
    </w:p>
    <w:p w:rsidR="00883872" w:rsidRPr="00D908F6" w:rsidRDefault="00883872" w:rsidP="00883872">
      <w:pPr>
        <w:pStyle w:val="ListParagraph"/>
        <w:numPr>
          <w:ilvl w:val="3"/>
          <w:numId w:val="19"/>
        </w:numPr>
        <w:jc w:val="both"/>
        <w:rPr>
          <w:rFonts w:asciiTheme="majorHAnsi" w:eastAsia="Times New Roman" w:hAnsiTheme="majorHAnsi" w:cstheme="majorHAnsi"/>
          <w:color w:val="333333"/>
          <w:sz w:val="24"/>
          <w:szCs w:val="24"/>
          <w:lang w:val="en-US" w:eastAsia="vi-VN"/>
        </w:rPr>
      </w:pPr>
      <w:r w:rsidRPr="00D908F6">
        <w:rPr>
          <w:rFonts w:asciiTheme="majorHAnsi" w:eastAsia="Times New Roman" w:hAnsiTheme="majorHAnsi" w:cstheme="majorHAnsi"/>
          <w:color w:val="333333"/>
          <w:sz w:val="24"/>
          <w:szCs w:val="24"/>
          <w:lang w:val="en-US" w:eastAsia="vi-VN"/>
        </w:rPr>
        <w:t>Students applying for M.Phil/Doctoral/Post-Doctoral courses should submit a synopsis along with the application.</w:t>
      </w:r>
    </w:p>
    <w:p w:rsidR="00883872" w:rsidRPr="00D908F6" w:rsidRDefault="00883872" w:rsidP="00883872">
      <w:pPr>
        <w:pStyle w:val="ListParagraph"/>
        <w:numPr>
          <w:ilvl w:val="3"/>
          <w:numId w:val="19"/>
        </w:numPr>
        <w:jc w:val="both"/>
        <w:rPr>
          <w:rFonts w:asciiTheme="majorHAnsi" w:eastAsia="Times New Roman" w:hAnsiTheme="majorHAnsi" w:cstheme="majorHAnsi"/>
          <w:color w:val="333333"/>
          <w:sz w:val="24"/>
          <w:szCs w:val="24"/>
          <w:lang w:val="en-US" w:eastAsia="vi-VN"/>
        </w:rPr>
      </w:pPr>
      <w:r w:rsidRPr="00D908F6">
        <w:rPr>
          <w:rFonts w:asciiTheme="majorHAnsi" w:eastAsia="Times New Roman" w:hAnsiTheme="majorHAnsi" w:cstheme="majorHAnsi"/>
          <w:color w:val="333333"/>
          <w:sz w:val="24"/>
          <w:szCs w:val="24"/>
          <w:lang w:val="en-US" w:eastAsia="vi-VN"/>
        </w:rPr>
        <w:t>Students wishing to pursue performing arts should upload Video/Audio/YouTube link.</w:t>
      </w:r>
    </w:p>
    <w:p w:rsidR="006D6305" w:rsidRPr="006D6305" w:rsidRDefault="006D6305" w:rsidP="006D6305">
      <w:pPr>
        <w:pStyle w:val="ListParagraph"/>
        <w:numPr>
          <w:ilvl w:val="0"/>
          <w:numId w:val="19"/>
        </w:numPr>
        <w:jc w:val="both"/>
        <w:rPr>
          <w:rFonts w:asciiTheme="majorHAnsi" w:eastAsia="Times New Roman" w:hAnsiTheme="majorHAnsi" w:cstheme="majorHAnsi"/>
          <w:color w:val="333333"/>
          <w:sz w:val="24"/>
          <w:szCs w:val="24"/>
          <w:lang w:val="en-US" w:eastAsia="vi-VN"/>
        </w:rPr>
      </w:pPr>
      <w:r w:rsidRPr="00D908F6">
        <w:rPr>
          <w:rFonts w:asciiTheme="majorHAnsi" w:eastAsia="Times New Roman" w:hAnsiTheme="majorHAnsi" w:cstheme="majorHAnsi"/>
          <w:color w:val="333333"/>
          <w:sz w:val="24"/>
          <w:szCs w:val="24"/>
          <w:lang w:val="en-US" w:eastAsia="vi-VN"/>
        </w:rPr>
        <w:t>A certificate of physical fitness in the prescribed form</w:t>
      </w:r>
      <w:r w:rsidRPr="006D6305">
        <w:rPr>
          <w:rFonts w:asciiTheme="majorHAnsi" w:eastAsia="Times New Roman" w:hAnsiTheme="majorHAnsi" w:cstheme="majorHAnsi"/>
          <w:color w:val="333333"/>
          <w:sz w:val="24"/>
          <w:szCs w:val="24"/>
          <w:lang w:val="en-US" w:eastAsia="vi-VN"/>
        </w:rPr>
        <w:t>.</w:t>
      </w:r>
    </w:p>
    <w:p w:rsidR="006D6305" w:rsidRPr="006D6305" w:rsidRDefault="006D6305" w:rsidP="006D6305">
      <w:pPr>
        <w:pStyle w:val="ListParagraph"/>
        <w:numPr>
          <w:ilvl w:val="0"/>
          <w:numId w:val="19"/>
        </w:numPr>
        <w:jc w:val="both"/>
        <w:rPr>
          <w:rFonts w:asciiTheme="majorHAnsi" w:eastAsia="Times New Roman" w:hAnsiTheme="majorHAnsi" w:cstheme="majorHAnsi"/>
          <w:color w:val="333333"/>
          <w:sz w:val="24"/>
          <w:szCs w:val="24"/>
          <w:lang w:val="en-US" w:eastAsia="vi-VN"/>
        </w:rPr>
      </w:pPr>
      <w:r w:rsidRPr="00D908F6">
        <w:rPr>
          <w:rFonts w:asciiTheme="majorHAnsi" w:eastAsia="Times New Roman" w:hAnsiTheme="majorHAnsi" w:cstheme="majorHAnsi"/>
          <w:color w:val="333333"/>
          <w:sz w:val="24"/>
          <w:szCs w:val="24"/>
          <w:lang w:val="en-US" w:eastAsia="vi-VN"/>
        </w:rPr>
        <w:t>Recommendations / character certificates from existing school</w:t>
      </w:r>
      <w:r w:rsidRPr="006D6305">
        <w:rPr>
          <w:rFonts w:asciiTheme="majorHAnsi" w:eastAsia="Times New Roman" w:hAnsiTheme="majorHAnsi" w:cstheme="majorHAnsi"/>
          <w:color w:val="333333"/>
          <w:sz w:val="24"/>
          <w:szCs w:val="24"/>
          <w:lang w:val="en-US" w:eastAsia="vi-VN"/>
        </w:rPr>
        <w:t>.</w:t>
      </w:r>
    </w:p>
    <w:p w:rsidR="006D6305" w:rsidRPr="006D6305" w:rsidRDefault="006D6305" w:rsidP="006D6305">
      <w:pPr>
        <w:pStyle w:val="ListParagraph"/>
        <w:numPr>
          <w:ilvl w:val="0"/>
          <w:numId w:val="19"/>
        </w:numPr>
        <w:jc w:val="both"/>
        <w:rPr>
          <w:rFonts w:asciiTheme="majorHAnsi" w:eastAsia="Times New Roman" w:hAnsiTheme="majorHAnsi" w:cstheme="majorHAnsi"/>
          <w:color w:val="333333"/>
          <w:sz w:val="24"/>
          <w:szCs w:val="24"/>
          <w:lang w:val="en-US" w:eastAsia="vi-VN"/>
        </w:rPr>
      </w:pPr>
      <w:r w:rsidRPr="00D908F6">
        <w:rPr>
          <w:rFonts w:asciiTheme="majorHAnsi" w:eastAsia="Times New Roman" w:hAnsiTheme="majorHAnsi" w:cstheme="majorHAnsi"/>
          <w:color w:val="333333"/>
          <w:sz w:val="24"/>
          <w:szCs w:val="24"/>
          <w:lang w:val="en-US" w:eastAsia="vi-VN"/>
        </w:rPr>
        <w:t xml:space="preserve">Certified copies of relevant pages of candidate’s valid passport showing photograph, name, contact details, date of issue, </w:t>
      </w:r>
      <w:proofErr w:type="gramStart"/>
      <w:r w:rsidRPr="00D908F6">
        <w:rPr>
          <w:rFonts w:asciiTheme="majorHAnsi" w:eastAsia="Times New Roman" w:hAnsiTheme="majorHAnsi" w:cstheme="majorHAnsi"/>
          <w:color w:val="333333"/>
          <w:sz w:val="24"/>
          <w:szCs w:val="24"/>
          <w:lang w:val="en-US" w:eastAsia="vi-VN"/>
        </w:rPr>
        <w:t>date</w:t>
      </w:r>
      <w:proofErr w:type="gramEnd"/>
      <w:r w:rsidRPr="00D908F6">
        <w:rPr>
          <w:rFonts w:asciiTheme="majorHAnsi" w:eastAsia="Times New Roman" w:hAnsiTheme="majorHAnsi" w:cstheme="majorHAnsi"/>
          <w:color w:val="333333"/>
          <w:sz w:val="24"/>
          <w:szCs w:val="24"/>
          <w:lang w:val="en-US" w:eastAsia="vi-VN"/>
        </w:rPr>
        <w:t xml:space="preserve"> of expiry and place of issue. Please ensure that your passport is valid for the duration of the course for which you have applied</w:t>
      </w:r>
      <w:r w:rsidRPr="006D6305">
        <w:rPr>
          <w:rFonts w:asciiTheme="majorHAnsi" w:eastAsia="Times New Roman" w:hAnsiTheme="majorHAnsi" w:cstheme="majorHAnsi"/>
          <w:color w:val="333333"/>
          <w:sz w:val="24"/>
          <w:szCs w:val="24"/>
          <w:lang w:val="en-US" w:eastAsia="vi-VN"/>
        </w:rPr>
        <w:t>.</w:t>
      </w:r>
    </w:p>
    <w:p w:rsidR="006D6305" w:rsidRPr="006D6305" w:rsidRDefault="006D6305" w:rsidP="006D6305">
      <w:pPr>
        <w:pStyle w:val="NormalWeb"/>
        <w:shd w:val="clear" w:color="auto" w:fill="FFFFFF"/>
        <w:spacing w:before="0" w:beforeAutospacing="0" w:after="136" w:afterAutospacing="0"/>
        <w:jc w:val="both"/>
        <w:rPr>
          <w:rFonts w:asciiTheme="majorHAnsi" w:hAnsiTheme="majorHAnsi" w:cstheme="majorHAnsi"/>
          <w:color w:val="333333"/>
          <w:lang w:val="en-US"/>
        </w:rPr>
      </w:pPr>
      <w:r w:rsidRPr="00D908F6">
        <w:rPr>
          <w:rFonts w:asciiTheme="majorHAnsi" w:hAnsiTheme="majorHAnsi" w:cstheme="majorHAnsi"/>
          <w:b/>
          <w:bCs/>
          <w:lang w:val="en-US"/>
        </w:rPr>
        <w:t>Note:</w:t>
      </w:r>
      <w:r w:rsidRPr="00D908F6">
        <w:rPr>
          <w:rFonts w:asciiTheme="majorHAnsi" w:hAnsiTheme="majorHAnsi" w:cstheme="majorHAnsi"/>
          <w:color w:val="333333"/>
          <w:lang w:val="en-US"/>
        </w:rPr>
        <w:t xml:space="preserve"> Ensure that certified copies of documents showing specific qualifications required for the course of your choice (such as GMAT scores for admission in MBA, TOEFL/IELTS scores for English courses etc.) are also attached. The requirements can be checked from the </w:t>
      </w:r>
      <w:r w:rsidRPr="006D6305">
        <w:rPr>
          <w:rFonts w:asciiTheme="majorHAnsi" w:hAnsiTheme="majorHAnsi" w:cstheme="majorHAnsi"/>
          <w:color w:val="333333"/>
          <w:lang w:val="en-US"/>
        </w:rPr>
        <w:t>University Grants Commission</w:t>
      </w:r>
      <w:r w:rsidRPr="00D908F6">
        <w:rPr>
          <w:rFonts w:asciiTheme="majorHAnsi" w:hAnsiTheme="majorHAnsi" w:cstheme="majorHAnsi"/>
          <w:color w:val="333333"/>
          <w:lang w:val="en-US"/>
        </w:rPr>
        <w:t>/Institute/University website.</w:t>
      </w:r>
    </w:p>
    <w:p w:rsidR="006D6305" w:rsidRPr="006D6305" w:rsidRDefault="006D6305" w:rsidP="006D6305">
      <w:pPr>
        <w:pStyle w:val="NormalWeb"/>
        <w:shd w:val="clear" w:color="auto" w:fill="FFFFFF"/>
        <w:spacing w:before="0" w:beforeAutospacing="0" w:after="136" w:afterAutospacing="0"/>
        <w:jc w:val="both"/>
        <w:rPr>
          <w:rFonts w:asciiTheme="majorHAnsi" w:hAnsiTheme="majorHAnsi" w:cstheme="majorHAnsi"/>
          <w:color w:val="333333"/>
          <w:lang w:val="en-US"/>
        </w:rPr>
      </w:pPr>
    </w:p>
    <w:p w:rsidR="006D6305" w:rsidRPr="00D908F6" w:rsidRDefault="006D6305" w:rsidP="006D6305">
      <w:pPr>
        <w:pStyle w:val="Heading4"/>
        <w:shd w:val="clear" w:color="auto" w:fill="FFFFFF"/>
        <w:spacing w:before="136" w:beforeAutospacing="0" w:after="136" w:afterAutospacing="0"/>
        <w:jc w:val="both"/>
        <w:rPr>
          <w:rFonts w:asciiTheme="majorHAnsi" w:hAnsiTheme="majorHAnsi" w:cstheme="majorHAnsi"/>
          <w:b w:val="0"/>
          <w:bCs w:val="0"/>
          <w:color w:val="333333"/>
          <w:lang w:val="en-US"/>
        </w:rPr>
      </w:pPr>
      <w:r w:rsidRPr="00D908F6">
        <w:rPr>
          <w:rFonts w:asciiTheme="majorHAnsi" w:hAnsiTheme="majorHAnsi" w:cstheme="majorHAnsi"/>
          <w:b w:val="0"/>
          <w:bCs w:val="0"/>
          <w:color w:val="333333"/>
          <w:lang w:val="en-US"/>
        </w:rPr>
        <w:t xml:space="preserve">(ORIGINAL CERTIFICATES/DOCUMENTS MUST BE CARRIED BY THE APPLICANT IF </w:t>
      </w:r>
      <w:proofErr w:type="gramStart"/>
      <w:r w:rsidRPr="00D908F6">
        <w:rPr>
          <w:rFonts w:asciiTheme="majorHAnsi" w:hAnsiTheme="majorHAnsi" w:cstheme="majorHAnsi"/>
          <w:b w:val="0"/>
          <w:bCs w:val="0"/>
          <w:color w:val="333333"/>
          <w:lang w:val="en-US"/>
        </w:rPr>
        <w:t>ADMITTED, FOR VERIFICATION BY THE UNIVERSITY/INSTITUTE.)</w:t>
      </w:r>
      <w:proofErr w:type="gramEnd"/>
    </w:p>
    <w:p w:rsidR="006D6305" w:rsidRPr="00D908F6" w:rsidRDefault="006D6305">
      <w:pPr>
        <w:rPr>
          <w:rFonts w:asciiTheme="majorHAnsi" w:eastAsia="Times New Roman" w:hAnsiTheme="majorHAnsi" w:cstheme="majorHAnsi"/>
          <w:color w:val="333333"/>
          <w:lang w:val="en-US" w:eastAsia="vi-VN"/>
        </w:rPr>
      </w:pPr>
      <w:r w:rsidRPr="00D908F6">
        <w:rPr>
          <w:rFonts w:asciiTheme="majorHAnsi" w:eastAsia="Times New Roman" w:hAnsiTheme="majorHAnsi" w:cstheme="majorHAnsi"/>
          <w:color w:val="333333"/>
          <w:lang w:val="en-US" w:eastAsia="vi-VN"/>
        </w:rPr>
        <w:br w:type="page"/>
      </w:r>
    </w:p>
    <w:p w:rsidR="00C457BF" w:rsidRPr="00D908F6" w:rsidRDefault="00C457BF" w:rsidP="00E64D19">
      <w:pPr>
        <w:shd w:val="clear" w:color="auto" w:fill="FFFFFF"/>
        <w:spacing w:before="300" w:after="150" w:line="240" w:lineRule="auto"/>
        <w:jc w:val="center"/>
        <w:outlineLvl w:val="2"/>
        <w:rPr>
          <w:rFonts w:asciiTheme="majorHAnsi" w:eastAsia="Times New Roman" w:hAnsiTheme="majorHAnsi" w:cstheme="majorHAnsi"/>
          <w:b/>
          <w:color w:val="333333"/>
          <w:lang w:val="en-US" w:eastAsia="vi-VN"/>
        </w:rPr>
      </w:pPr>
      <w:r w:rsidRPr="00D908F6">
        <w:rPr>
          <w:rFonts w:asciiTheme="majorHAnsi" w:eastAsia="Times New Roman" w:hAnsiTheme="majorHAnsi" w:cstheme="majorHAnsi"/>
          <w:b/>
          <w:color w:val="333333"/>
          <w:lang w:val="en-US" w:eastAsia="vi-VN"/>
        </w:rPr>
        <w:lastRenderedPageBreak/>
        <w:t>POLICY GUIDELINES ON SCHOLARSHIP ADMINISTERED BY INDIAN COUNCIL FOR CULTURAL RELATIONS</w:t>
      </w:r>
    </w:p>
    <w:p w:rsidR="00C457BF" w:rsidRPr="00E039E5" w:rsidRDefault="00C457BF" w:rsidP="00E64D19">
      <w:pPr>
        <w:shd w:val="clear" w:color="auto" w:fill="FFFFFF"/>
        <w:spacing w:before="150" w:after="150" w:line="240" w:lineRule="auto"/>
        <w:jc w:val="center"/>
        <w:outlineLvl w:val="3"/>
        <w:rPr>
          <w:rFonts w:asciiTheme="majorHAnsi" w:eastAsia="Times New Roman" w:hAnsiTheme="majorHAnsi" w:cstheme="majorHAnsi"/>
          <w:b/>
          <w:color w:val="333333"/>
          <w:lang w:val="en-US" w:eastAsia="vi-VN"/>
        </w:rPr>
      </w:pPr>
      <w:r w:rsidRPr="00C457BF">
        <w:rPr>
          <w:rFonts w:asciiTheme="majorHAnsi" w:eastAsia="Times New Roman" w:hAnsiTheme="majorHAnsi" w:cstheme="majorHAnsi"/>
          <w:b/>
          <w:color w:val="333333"/>
          <w:lang w:eastAsia="vi-VN"/>
        </w:rPr>
        <w:t>(FOR APPLICANTS)</w:t>
      </w:r>
    </w:p>
    <w:p w:rsidR="00C457BF" w:rsidRPr="00E039E5" w:rsidRDefault="00C457BF" w:rsidP="00E64D19">
      <w:pPr>
        <w:pStyle w:val="ListParagraph"/>
        <w:numPr>
          <w:ilvl w:val="3"/>
          <w:numId w:val="5"/>
        </w:numPr>
        <w:shd w:val="clear" w:color="auto" w:fill="FFFFFF"/>
        <w:spacing w:before="150" w:after="150" w:line="240" w:lineRule="auto"/>
        <w:jc w:val="both"/>
        <w:outlineLvl w:val="3"/>
        <w:rPr>
          <w:rFonts w:asciiTheme="majorHAnsi" w:eastAsia="Times New Roman" w:hAnsiTheme="majorHAnsi" w:cstheme="majorHAnsi"/>
          <w:color w:val="333333"/>
          <w:lang w:val="en-US" w:eastAsia="vi-VN"/>
        </w:rPr>
      </w:pPr>
      <w:r w:rsidRPr="00D908F6">
        <w:rPr>
          <w:rFonts w:asciiTheme="majorHAnsi" w:eastAsia="Times New Roman" w:hAnsiTheme="majorHAnsi" w:cstheme="majorHAnsi"/>
          <w:color w:val="333333"/>
          <w:lang w:val="en-US" w:eastAsia="vi-VN"/>
        </w:rPr>
        <w:t>No application will be accepted locally (within India) unless it is routed through the online application mechanism and within the stipulated period.</w:t>
      </w:r>
    </w:p>
    <w:p w:rsidR="00C457BF" w:rsidRPr="00E039E5" w:rsidRDefault="00C457BF" w:rsidP="00E64D19">
      <w:pPr>
        <w:pStyle w:val="ListParagraph"/>
        <w:numPr>
          <w:ilvl w:val="0"/>
          <w:numId w:val="4"/>
        </w:numPr>
        <w:shd w:val="clear" w:color="auto" w:fill="FFFFFF"/>
        <w:spacing w:before="150" w:after="150" w:line="240" w:lineRule="auto"/>
        <w:jc w:val="both"/>
        <w:outlineLvl w:val="3"/>
        <w:rPr>
          <w:rFonts w:asciiTheme="majorHAnsi" w:eastAsia="Times New Roman" w:hAnsiTheme="majorHAnsi" w:cstheme="majorHAnsi"/>
          <w:color w:val="333333"/>
          <w:lang w:val="en-US" w:eastAsia="vi-VN"/>
        </w:rPr>
      </w:pPr>
      <w:r w:rsidRPr="00D908F6">
        <w:rPr>
          <w:rFonts w:asciiTheme="majorHAnsi" w:eastAsia="Times New Roman" w:hAnsiTheme="majorHAnsi" w:cstheme="majorHAnsi"/>
          <w:color w:val="333333"/>
          <w:lang w:val="en-US" w:eastAsia="vi-VN"/>
        </w:rPr>
        <w:t>In case of nominations by the local government/ dignitary, such cases may be duly examined by the Education Officer and forwarded with Ambassador’s approval within the stipulated period</w:t>
      </w:r>
      <w:r w:rsidRPr="00E039E5">
        <w:rPr>
          <w:rFonts w:asciiTheme="majorHAnsi" w:eastAsia="Times New Roman" w:hAnsiTheme="majorHAnsi" w:cstheme="majorHAnsi"/>
          <w:color w:val="333333"/>
          <w:lang w:val="en-US" w:eastAsia="vi-VN"/>
        </w:rPr>
        <w:t>.</w:t>
      </w:r>
    </w:p>
    <w:p w:rsidR="00C457BF" w:rsidRPr="00E039E5" w:rsidRDefault="00C457BF" w:rsidP="00E64D19">
      <w:pPr>
        <w:pStyle w:val="ListParagraph"/>
        <w:numPr>
          <w:ilvl w:val="0"/>
          <w:numId w:val="4"/>
        </w:numPr>
        <w:shd w:val="clear" w:color="auto" w:fill="FFFFFF"/>
        <w:spacing w:before="150" w:after="150" w:line="240" w:lineRule="auto"/>
        <w:jc w:val="both"/>
        <w:outlineLvl w:val="3"/>
        <w:rPr>
          <w:rFonts w:asciiTheme="majorHAnsi" w:eastAsia="Times New Roman" w:hAnsiTheme="majorHAnsi" w:cstheme="majorHAnsi"/>
          <w:color w:val="333333"/>
          <w:lang w:val="en-US" w:eastAsia="vi-VN"/>
        </w:rPr>
      </w:pPr>
      <w:r w:rsidRPr="00D908F6">
        <w:rPr>
          <w:rFonts w:asciiTheme="majorHAnsi" w:eastAsia="Times New Roman" w:hAnsiTheme="majorHAnsi" w:cstheme="majorHAnsi"/>
          <w:color w:val="333333"/>
          <w:lang w:val="en-US" w:eastAsia="vi-VN"/>
        </w:rPr>
        <w:t>Applications should be complete in every detail. Certified copies of translations of documents which are not in English should be attached</w:t>
      </w:r>
      <w:r w:rsidRPr="00E039E5">
        <w:rPr>
          <w:rFonts w:asciiTheme="majorHAnsi" w:eastAsia="Times New Roman" w:hAnsiTheme="majorHAnsi" w:cstheme="majorHAnsi"/>
          <w:color w:val="333333"/>
          <w:lang w:val="en-US" w:eastAsia="vi-VN"/>
        </w:rPr>
        <w:t>.</w:t>
      </w:r>
    </w:p>
    <w:p w:rsidR="00C457BF" w:rsidRPr="00E039E5" w:rsidRDefault="00C457BF" w:rsidP="00E64D19">
      <w:pPr>
        <w:pStyle w:val="ListParagraph"/>
        <w:numPr>
          <w:ilvl w:val="0"/>
          <w:numId w:val="4"/>
        </w:numPr>
        <w:shd w:val="clear" w:color="auto" w:fill="FFFFFF"/>
        <w:spacing w:before="150" w:after="150" w:line="240" w:lineRule="auto"/>
        <w:jc w:val="both"/>
        <w:outlineLvl w:val="3"/>
        <w:rPr>
          <w:rFonts w:asciiTheme="majorHAnsi" w:eastAsia="Times New Roman" w:hAnsiTheme="majorHAnsi" w:cstheme="majorHAnsi"/>
          <w:color w:val="333333"/>
          <w:lang w:val="en-US" w:eastAsia="vi-VN"/>
        </w:rPr>
      </w:pPr>
      <w:r w:rsidRPr="00D908F6">
        <w:rPr>
          <w:rFonts w:asciiTheme="majorHAnsi" w:eastAsia="Times New Roman" w:hAnsiTheme="majorHAnsi" w:cstheme="majorHAnsi"/>
          <w:color w:val="333333"/>
          <w:lang w:val="en-US" w:eastAsia="vi-VN"/>
        </w:rPr>
        <w:t>Students applying for M.Phil/Doctoral/Post-Doctoral courses should submit a synopsis along with the application</w:t>
      </w:r>
      <w:r w:rsidRPr="00E039E5">
        <w:rPr>
          <w:rFonts w:asciiTheme="majorHAnsi" w:eastAsia="Times New Roman" w:hAnsiTheme="majorHAnsi" w:cstheme="majorHAnsi"/>
          <w:color w:val="333333"/>
          <w:lang w:val="en-US" w:eastAsia="vi-VN"/>
        </w:rPr>
        <w:t>.</w:t>
      </w:r>
    </w:p>
    <w:p w:rsidR="00C457BF" w:rsidRDefault="00C457BF" w:rsidP="00E64D19">
      <w:pPr>
        <w:pStyle w:val="ListParagraph"/>
        <w:numPr>
          <w:ilvl w:val="0"/>
          <w:numId w:val="4"/>
        </w:numPr>
        <w:shd w:val="clear" w:color="auto" w:fill="FFFFFF"/>
        <w:spacing w:before="150" w:after="150" w:line="240" w:lineRule="auto"/>
        <w:jc w:val="both"/>
        <w:outlineLvl w:val="3"/>
        <w:rPr>
          <w:rFonts w:asciiTheme="majorHAnsi" w:eastAsia="Times New Roman" w:hAnsiTheme="majorHAnsi" w:cstheme="majorHAnsi"/>
          <w:color w:val="333333"/>
          <w:lang w:val="en-US" w:eastAsia="vi-VN"/>
        </w:rPr>
      </w:pPr>
      <w:r w:rsidRPr="00D908F6">
        <w:rPr>
          <w:rFonts w:asciiTheme="majorHAnsi" w:eastAsia="Times New Roman" w:hAnsiTheme="majorHAnsi" w:cstheme="majorHAnsi"/>
          <w:color w:val="333333"/>
          <w:lang w:val="en-US" w:eastAsia="vi-VN"/>
        </w:rPr>
        <w:t>Students wishing to pursue performing arts should upload Video/Audio/YouTube link</w:t>
      </w:r>
      <w:r w:rsidRPr="00E039E5">
        <w:rPr>
          <w:rFonts w:asciiTheme="majorHAnsi" w:eastAsia="Times New Roman" w:hAnsiTheme="majorHAnsi" w:cstheme="majorHAnsi"/>
          <w:color w:val="333333"/>
          <w:lang w:val="en-US" w:eastAsia="vi-VN"/>
        </w:rPr>
        <w:t>.</w:t>
      </w:r>
    </w:p>
    <w:p w:rsidR="00E039E5" w:rsidRPr="00E039E5" w:rsidRDefault="00E039E5" w:rsidP="00E64D19">
      <w:pPr>
        <w:pStyle w:val="ListParagraph"/>
        <w:shd w:val="clear" w:color="auto" w:fill="FFFFFF"/>
        <w:spacing w:before="150" w:after="150" w:line="240" w:lineRule="auto"/>
        <w:ind w:left="360"/>
        <w:jc w:val="both"/>
        <w:outlineLvl w:val="3"/>
        <w:rPr>
          <w:rFonts w:asciiTheme="majorHAnsi" w:eastAsia="Times New Roman" w:hAnsiTheme="majorHAnsi" w:cstheme="majorHAnsi"/>
          <w:color w:val="333333"/>
          <w:lang w:val="en-US" w:eastAsia="vi-VN"/>
        </w:rPr>
      </w:pPr>
    </w:p>
    <w:p w:rsidR="00C457BF" w:rsidRPr="00E039E5" w:rsidRDefault="00C457BF" w:rsidP="00E64D19">
      <w:pPr>
        <w:pStyle w:val="ListParagraph"/>
        <w:numPr>
          <w:ilvl w:val="3"/>
          <w:numId w:val="5"/>
        </w:numPr>
        <w:shd w:val="clear" w:color="auto" w:fill="FFFFFF"/>
        <w:spacing w:before="150" w:after="150" w:line="240" w:lineRule="auto"/>
        <w:jc w:val="both"/>
        <w:outlineLvl w:val="3"/>
        <w:rPr>
          <w:rFonts w:asciiTheme="majorHAnsi" w:eastAsia="Times New Roman" w:hAnsiTheme="majorHAnsi" w:cstheme="majorHAnsi"/>
          <w:color w:val="333333"/>
          <w:lang w:val="en-US" w:eastAsia="vi-VN"/>
        </w:rPr>
      </w:pPr>
      <w:r w:rsidRPr="00C457BF">
        <w:rPr>
          <w:rFonts w:asciiTheme="majorHAnsi" w:eastAsia="Times New Roman" w:hAnsiTheme="majorHAnsi" w:cstheme="majorHAnsi"/>
          <w:b/>
          <w:bCs/>
          <w:color w:val="333333"/>
          <w:lang w:eastAsia="vi-VN"/>
        </w:rPr>
        <w:t>Confirmation of Admission</w:t>
      </w:r>
      <w:r w:rsidRPr="00E039E5">
        <w:rPr>
          <w:rFonts w:asciiTheme="majorHAnsi" w:eastAsia="Times New Roman" w:hAnsiTheme="majorHAnsi" w:cstheme="majorHAnsi"/>
          <w:b/>
          <w:bCs/>
          <w:color w:val="333333"/>
          <w:lang w:val="en-US" w:eastAsia="vi-VN"/>
        </w:rPr>
        <w:t>:</w:t>
      </w:r>
    </w:p>
    <w:p w:rsidR="00C457BF" w:rsidRPr="00E039E5" w:rsidRDefault="00C457BF" w:rsidP="00E64D19">
      <w:pPr>
        <w:pStyle w:val="ListParagraph"/>
        <w:numPr>
          <w:ilvl w:val="0"/>
          <w:numId w:val="6"/>
        </w:numPr>
        <w:shd w:val="clear" w:color="auto" w:fill="FFFFFF"/>
        <w:spacing w:before="150" w:after="150" w:line="240" w:lineRule="auto"/>
        <w:jc w:val="both"/>
        <w:outlineLvl w:val="3"/>
        <w:rPr>
          <w:rFonts w:asciiTheme="majorHAnsi" w:eastAsia="Times New Roman" w:hAnsiTheme="majorHAnsi" w:cstheme="majorHAnsi"/>
          <w:color w:val="333333"/>
          <w:lang w:val="en-US" w:eastAsia="vi-VN"/>
        </w:rPr>
      </w:pPr>
      <w:r w:rsidRPr="00D908F6">
        <w:rPr>
          <w:rFonts w:asciiTheme="majorHAnsi" w:eastAsia="Times New Roman" w:hAnsiTheme="majorHAnsi" w:cstheme="majorHAnsi"/>
          <w:color w:val="333333"/>
          <w:lang w:val="en-US" w:eastAsia="vi-VN"/>
        </w:rPr>
        <w:t>Submission of application form does not guarantee confirmed admission</w:t>
      </w:r>
      <w:r w:rsidRPr="00E039E5">
        <w:rPr>
          <w:rFonts w:asciiTheme="majorHAnsi" w:eastAsia="Times New Roman" w:hAnsiTheme="majorHAnsi" w:cstheme="majorHAnsi"/>
          <w:color w:val="333333"/>
          <w:lang w:val="en-US" w:eastAsia="vi-VN"/>
        </w:rPr>
        <w:t>.</w:t>
      </w:r>
    </w:p>
    <w:p w:rsidR="00C457BF" w:rsidRPr="00E039E5" w:rsidRDefault="00C457BF" w:rsidP="00E64D19">
      <w:pPr>
        <w:pStyle w:val="ListParagraph"/>
        <w:numPr>
          <w:ilvl w:val="0"/>
          <w:numId w:val="6"/>
        </w:numPr>
        <w:shd w:val="clear" w:color="auto" w:fill="FFFFFF"/>
        <w:spacing w:before="150" w:after="150" w:line="240" w:lineRule="auto"/>
        <w:jc w:val="both"/>
        <w:outlineLvl w:val="3"/>
        <w:rPr>
          <w:rFonts w:asciiTheme="majorHAnsi" w:eastAsia="Times New Roman" w:hAnsiTheme="majorHAnsi" w:cstheme="majorHAnsi"/>
          <w:color w:val="333333"/>
          <w:lang w:val="en-US" w:eastAsia="vi-VN"/>
        </w:rPr>
      </w:pPr>
      <w:r w:rsidRPr="00D908F6">
        <w:rPr>
          <w:rFonts w:asciiTheme="majorHAnsi" w:eastAsia="Times New Roman" w:hAnsiTheme="majorHAnsi" w:cstheme="majorHAnsi"/>
          <w:color w:val="333333"/>
          <w:lang w:val="en-US" w:eastAsia="vi-VN"/>
        </w:rPr>
        <w:t>Indian Universities/ Educational institutions are autonomous and independent bodies and have their own eligibility criteria on the basis of which they confirm admissions</w:t>
      </w:r>
      <w:r w:rsidRPr="00E039E5">
        <w:rPr>
          <w:rFonts w:asciiTheme="majorHAnsi" w:eastAsia="Times New Roman" w:hAnsiTheme="majorHAnsi" w:cstheme="majorHAnsi"/>
          <w:color w:val="333333"/>
          <w:lang w:val="en-US" w:eastAsia="vi-VN"/>
        </w:rPr>
        <w:t>.</w:t>
      </w:r>
    </w:p>
    <w:p w:rsidR="00C457BF" w:rsidRPr="00E039E5" w:rsidRDefault="00C457BF" w:rsidP="00E64D19">
      <w:pPr>
        <w:pStyle w:val="ListParagraph"/>
        <w:numPr>
          <w:ilvl w:val="0"/>
          <w:numId w:val="6"/>
        </w:numPr>
        <w:shd w:val="clear" w:color="auto" w:fill="FFFFFF"/>
        <w:spacing w:before="150" w:after="150" w:line="240" w:lineRule="auto"/>
        <w:jc w:val="both"/>
        <w:outlineLvl w:val="3"/>
        <w:rPr>
          <w:rFonts w:asciiTheme="majorHAnsi" w:eastAsia="Times New Roman" w:hAnsiTheme="majorHAnsi" w:cstheme="majorHAnsi"/>
          <w:color w:val="333333"/>
          <w:lang w:val="en-US" w:eastAsia="vi-VN"/>
        </w:rPr>
      </w:pPr>
      <w:r w:rsidRPr="00D908F6">
        <w:rPr>
          <w:rFonts w:asciiTheme="majorHAnsi" w:eastAsia="Times New Roman" w:hAnsiTheme="majorHAnsi" w:cstheme="majorHAnsi"/>
          <w:color w:val="333333"/>
          <w:lang w:val="en-US" w:eastAsia="vi-VN"/>
        </w:rPr>
        <w:t>Admission confirmed by a University in respect of a particular student is non-transferable</w:t>
      </w:r>
      <w:r w:rsidRPr="00E039E5">
        <w:rPr>
          <w:rFonts w:asciiTheme="majorHAnsi" w:eastAsia="Times New Roman" w:hAnsiTheme="majorHAnsi" w:cstheme="majorHAnsi"/>
          <w:color w:val="333333"/>
          <w:lang w:val="en-US" w:eastAsia="vi-VN"/>
        </w:rPr>
        <w:t>.</w:t>
      </w:r>
    </w:p>
    <w:p w:rsidR="00C457BF" w:rsidRPr="00E039E5" w:rsidRDefault="00C457BF" w:rsidP="00E64D19">
      <w:pPr>
        <w:pStyle w:val="ListParagraph"/>
        <w:shd w:val="clear" w:color="auto" w:fill="FFFFFF"/>
        <w:spacing w:before="150" w:after="150" w:line="240" w:lineRule="auto"/>
        <w:ind w:left="360"/>
        <w:jc w:val="both"/>
        <w:outlineLvl w:val="3"/>
        <w:rPr>
          <w:rFonts w:asciiTheme="majorHAnsi" w:eastAsia="Times New Roman" w:hAnsiTheme="majorHAnsi" w:cstheme="majorHAnsi"/>
          <w:b/>
          <w:bCs/>
          <w:color w:val="333333"/>
          <w:lang w:val="en-US" w:eastAsia="vi-VN"/>
        </w:rPr>
      </w:pPr>
    </w:p>
    <w:p w:rsidR="00C457BF" w:rsidRPr="00E039E5" w:rsidRDefault="00C457BF" w:rsidP="00E64D19">
      <w:pPr>
        <w:pStyle w:val="ListParagraph"/>
        <w:shd w:val="clear" w:color="auto" w:fill="FFFFFF"/>
        <w:spacing w:before="150" w:after="150" w:line="240" w:lineRule="auto"/>
        <w:ind w:left="360"/>
        <w:jc w:val="both"/>
        <w:outlineLvl w:val="3"/>
        <w:rPr>
          <w:rFonts w:asciiTheme="majorHAnsi" w:eastAsia="Times New Roman" w:hAnsiTheme="majorHAnsi" w:cstheme="majorHAnsi"/>
          <w:b/>
          <w:bCs/>
          <w:color w:val="333333"/>
          <w:lang w:val="en-US" w:eastAsia="vi-VN"/>
        </w:rPr>
      </w:pPr>
      <w:r w:rsidRPr="00D908F6">
        <w:rPr>
          <w:rFonts w:asciiTheme="majorHAnsi" w:eastAsia="Times New Roman" w:hAnsiTheme="majorHAnsi" w:cstheme="majorHAnsi"/>
          <w:b/>
          <w:bCs/>
          <w:color w:val="333333"/>
          <w:lang w:val="en-US" w:eastAsia="vi-VN"/>
        </w:rPr>
        <w:t>Selection of Subjects, Courses and Universities</w:t>
      </w:r>
      <w:r w:rsidRPr="00E039E5">
        <w:rPr>
          <w:rFonts w:asciiTheme="majorHAnsi" w:eastAsia="Times New Roman" w:hAnsiTheme="majorHAnsi" w:cstheme="majorHAnsi"/>
          <w:b/>
          <w:bCs/>
          <w:color w:val="333333"/>
          <w:lang w:val="en-US" w:eastAsia="vi-VN"/>
        </w:rPr>
        <w:t>:</w:t>
      </w:r>
    </w:p>
    <w:p w:rsidR="00C457BF" w:rsidRPr="00E039E5" w:rsidRDefault="00C457BF" w:rsidP="00E64D19">
      <w:pPr>
        <w:pStyle w:val="ListParagraph"/>
        <w:numPr>
          <w:ilvl w:val="0"/>
          <w:numId w:val="7"/>
        </w:numPr>
        <w:shd w:val="clear" w:color="auto" w:fill="FFFFFF"/>
        <w:spacing w:before="150" w:after="150" w:line="240" w:lineRule="auto"/>
        <w:jc w:val="both"/>
        <w:outlineLvl w:val="3"/>
        <w:rPr>
          <w:rFonts w:asciiTheme="majorHAnsi" w:eastAsia="Times New Roman" w:hAnsiTheme="majorHAnsi" w:cstheme="majorHAnsi"/>
          <w:color w:val="333333"/>
          <w:lang w:val="en-US" w:eastAsia="vi-VN"/>
        </w:rPr>
      </w:pPr>
      <w:r w:rsidRPr="00D908F6">
        <w:rPr>
          <w:rFonts w:asciiTheme="majorHAnsi" w:eastAsia="Times New Roman" w:hAnsiTheme="majorHAnsi" w:cstheme="majorHAnsi"/>
          <w:color w:val="333333"/>
          <w:lang w:val="en-US" w:eastAsia="vi-VN"/>
        </w:rPr>
        <w:t>An applicant should have studied maths, physics and chemistry at Higher Secondary level to be eligible for admission to science/engineering courses</w:t>
      </w:r>
      <w:r w:rsidRPr="00E039E5">
        <w:rPr>
          <w:rFonts w:asciiTheme="majorHAnsi" w:eastAsia="Times New Roman" w:hAnsiTheme="majorHAnsi" w:cstheme="majorHAnsi"/>
          <w:color w:val="333333"/>
          <w:lang w:val="en-US" w:eastAsia="vi-VN"/>
        </w:rPr>
        <w:t>.</w:t>
      </w:r>
    </w:p>
    <w:p w:rsidR="00C457BF" w:rsidRPr="00E039E5" w:rsidRDefault="00C457BF" w:rsidP="00E64D19">
      <w:pPr>
        <w:pStyle w:val="ListParagraph"/>
        <w:numPr>
          <w:ilvl w:val="0"/>
          <w:numId w:val="7"/>
        </w:numPr>
        <w:shd w:val="clear" w:color="auto" w:fill="FFFFFF"/>
        <w:spacing w:before="150" w:after="150" w:line="240" w:lineRule="auto"/>
        <w:jc w:val="both"/>
        <w:outlineLvl w:val="3"/>
        <w:rPr>
          <w:rFonts w:asciiTheme="majorHAnsi" w:eastAsia="Times New Roman" w:hAnsiTheme="majorHAnsi" w:cstheme="majorHAnsi"/>
          <w:color w:val="333333"/>
          <w:lang w:val="en-US" w:eastAsia="vi-VN"/>
        </w:rPr>
      </w:pPr>
      <w:r w:rsidRPr="00D908F6">
        <w:rPr>
          <w:rFonts w:asciiTheme="majorHAnsi" w:eastAsia="Times New Roman" w:hAnsiTheme="majorHAnsi" w:cstheme="majorHAnsi"/>
          <w:color w:val="333333"/>
          <w:lang w:val="en-US" w:eastAsia="vi-VN"/>
        </w:rPr>
        <w:t>Applicants should clearly mention the course to which they are seeking admission while mentioning choices</w:t>
      </w:r>
      <w:r w:rsidRPr="00E039E5">
        <w:rPr>
          <w:rFonts w:asciiTheme="majorHAnsi" w:eastAsia="Times New Roman" w:hAnsiTheme="majorHAnsi" w:cstheme="majorHAnsi"/>
          <w:color w:val="333333"/>
          <w:lang w:val="en-US" w:eastAsia="vi-VN"/>
        </w:rPr>
        <w:t>.</w:t>
      </w:r>
    </w:p>
    <w:p w:rsidR="00C457BF" w:rsidRPr="00E039E5" w:rsidRDefault="00C457BF" w:rsidP="00E64D19">
      <w:pPr>
        <w:pStyle w:val="ListParagraph"/>
        <w:numPr>
          <w:ilvl w:val="0"/>
          <w:numId w:val="7"/>
        </w:numPr>
        <w:shd w:val="clear" w:color="auto" w:fill="FFFFFF"/>
        <w:spacing w:before="150" w:after="150" w:line="240" w:lineRule="auto"/>
        <w:jc w:val="both"/>
        <w:outlineLvl w:val="3"/>
        <w:rPr>
          <w:rFonts w:asciiTheme="majorHAnsi" w:eastAsia="Times New Roman" w:hAnsiTheme="majorHAnsi" w:cstheme="majorHAnsi"/>
          <w:color w:val="333333"/>
          <w:lang w:val="en-US" w:eastAsia="vi-VN"/>
        </w:rPr>
      </w:pPr>
      <w:r w:rsidRPr="00D908F6">
        <w:rPr>
          <w:rFonts w:asciiTheme="majorHAnsi" w:eastAsia="Times New Roman" w:hAnsiTheme="majorHAnsi" w:cstheme="majorHAnsi"/>
          <w:color w:val="333333"/>
          <w:lang w:val="en-US" w:eastAsia="vi-VN"/>
        </w:rPr>
        <w:t xml:space="preserve">Applicants must refer to university websites or list of Universities where ICCR students are currently studying which is available at ICCR Website </w:t>
      </w:r>
      <w:hyperlink r:id="rId9" w:history="1">
        <w:r w:rsidRPr="00D908F6">
          <w:rPr>
            <w:rStyle w:val="Hyperlink"/>
            <w:rFonts w:asciiTheme="majorHAnsi" w:eastAsia="Times New Roman" w:hAnsiTheme="majorHAnsi" w:cstheme="majorHAnsi"/>
            <w:lang w:val="en-US" w:eastAsia="vi-VN"/>
          </w:rPr>
          <w:t>www.icc.gov.in</w:t>
        </w:r>
      </w:hyperlink>
      <w:r w:rsidRPr="00E039E5">
        <w:rPr>
          <w:rFonts w:asciiTheme="majorHAnsi" w:eastAsia="Times New Roman" w:hAnsiTheme="majorHAnsi" w:cstheme="majorHAnsi"/>
          <w:color w:val="333333"/>
          <w:lang w:val="en-US" w:eastAsia="vi-VN"/>
        </w:rPr>
        <w:t>.</w:t>
      </w:r>
    </w:p>
    <w:p w:rsidR="00C457BF" w:rsidRPr="00E039E5" w:rsidRDefault="00C457BF" w:rsidP="00E64D19">
      <w:pPr>
        <w:pStyle w:val="ListParagraph"/>
        <w:numPr>
          <w:ilvl w:val="0"/>
          <w:numId w:val="7"/>
        </w:numPr>
        <w:shd w:val="clear" w:color="auto" w:fill="FFFFFF"/>
        <w:spacing w:before="150" w:after="150" w:line="240" w:lineRule="auto"/>
        <w:jc w:val="both"/>
        <w:outlineLvl w:val="3"/>
        <w:rPr>
          <w:rFonts w:asciiTheme="majorHAnsi" w:eastAsia="Times New Roman" w:hAnsiTheme="majorHAnsi" w:cstheme="majorHAnsi"/>
          <w:color w:val="333333"/>
          <w:lang w:val="en-US" w:eastAsia="vi-VN"/>
        </w:rPr>
      </w:pPr>
      <w:r w:rsidRPr="00D908F6">
        <w:rPr>
          <w:rFonts w:asciiTheme="majorHAnsi" w:eastAsia="Times New Roman" w:hAnsiTheme="majorHAnsi" w:cstheme="majorHAnsi"/>
          <w:color w:val="333333"/>
          <w:lang w:val="en-US" w:eastAsia="vi-VN"/>
        </w:rPr>
        <w:t>Applications for Casual Research/Diplomas/Short-term courses will not be entertained</w:t>
      </w:r>
      <w:r w:rsidRPr="00E039E5">
        <w:rPr>
          <w:rFonts w:asciiTheme="majorHAnsi" w:eastAsia="Times New Roman" w:hAnsiTheme="majorHAnsi" w:cstheme="majorHAnsi"/>
          <w:color w:val="333333"/>
          <w:lang w:val="en-US" w:eastAsia="vi-VN"/>
        </w:rPr>
        <w:t>.</w:t>
      </w:r>
    </w:p>
    <w:p w:rsidR="00C457BF" w:rsidRPr="00E039E5" w:rsidRDefault="00C457BF" w:rsidP="00E64D19">
      <w:pPr>
        <w:pStyle w:val="ListParagraph"/>
        <w:numPr>
          <w:ilvl w:val="0"/>
          <w:numId w:val="7"/>
        </w:numPr>
        <w:shd w:val="clear" w:color="auto" w:fill="FFFFFF"/>
        <w:spacing w:before="150" w:after="150" w:line="240" w:lineRule="auto"/>
        <w:jc w:val="both"/>
        <w:outlineLvl w:val="3"/>
        <w:rPr>
          <w:rFonts w:asciiTheme="majorHAnsi" w:eastAsia="Times New Roman" w:hAnsiTheme="majorHAnsi" w:cstheme="majorHAnsi"/>
          <w:color w:val="333333"/>
          <w:lang w:val="en-US" w:eastAsia="vi-VN"/>
        </w:rPr>
      </w:pPr>
      <w:r w:rsidRPr="00D908F6">
        <w:rPr>
          <w:rFonts w:asciiTheme="majorHAnsi" w:eastAsia="Times New Roman" w:hAnsiTheme="majorHAnsi" w:cstheme="majorHAnsi"/>
          <w:color w:val="333333"/>
          <w:lang w:val="en-US" w:eastAsia="vi-VN"/>
        </w:rPr>
        <w:t>ICCR does not award scholarship for MBBS/BDS courses</w:t>
      </w:r>
      <w:r w:rsidRPr="00E039E5">
        <w:rPr>
          <w:rFonts w:asciiTheme="majorHAnsi" w:eastAsia="Times New Roman" w:hAnsiTheme="majorHAnsi" w:cstheme="majorHAnsi"/>
          <w:color w:val="333333"/>
          <w:lang w:val="en-US" w:eastAsia="vi-VN"/>
        </w:rPr>
        <w:t>.</w:t>
      </w:r>
    </w:p>
    <w:p w:rsidR="00C457BF" w:rsidRDefault="00C457BF" w:rsidP="00E64D19">
      <w:pPr>
        <w:pStyle w:val="ListParagraph"/>
        <w:numPr>
          <w:ilvl w:val="0"/>
          <w:numId w:val="7"/>
        </w:numPr>
        <w:shd w:val="clear" w:color="auto" w:fill="FFFFFF"/>
        <w:spacing w:before="150" w:after="150" w:line="240" w:lineRule="auto"/>
        <w:jc w:val="both"/>
        <w:outlineLvl w:val="3"/>
        <w:rPr>
          <w:rFonts w:asciiTheme="majorHAnsi" w:eastAsia="Times New Roman" w:hAnsiTheme="majorHAnsi" w:cstheme="majorHAnsi"/>
          <w:color w:val="333333"/>
          <w:lang w:val="en-US" w:eastAsia="vi-VN"/>
        </w:rPr>
      </w:pPr>
      <w:r w:rsidRPr="00D908F6">
        <w:rPr>
          <w:rFonts w:asciiTheme="majorHAnsi" w:eastAsia="Times New Roman" w:hAnsiTheme="majorHAnsi" w:cstheme="majorHAnsi"/>
          <w:color w:val="333333"/>
          <w:lang w:val="en-US" w:eastAsia="vi-VN"/>
        </w:rPr>
        <w:t>Expenditure on laboratory chemicals and other related incidental charges for students pursuing science and agriculture courses will have to be borne by the students themselves</w:t>
      </w:r>
      <w:r w:rsidRPr="00E039E5">
        <w:rPr>
          <w:rFonts w:asciiTheme="majorHAnsi" w:eastAsia="Times New Roman" w:hAnsiTheme="majorHAnsi" w:cstheme="majorHAnsi"/>
          <w:color w:val="333333"/>
          <w:lang w:val="en-US" w:eastAsia="vi-VN"/>
        </w:rPr>
        <w:t>.</w:t>
      </w:r>
    </w:p>
    <w:p w:rsidR="00E039E5" w:rsidRPr="00E039E5" w:rsidRDefault="00E039E5" w:rsidP="00E64D19">
      <w:pPr>
        <w:pStyle w:val="ListParagraph"/>
        <w:shd w:val="clear" w:color="auto" w:fill="FFFFFF"/>
        <w:spacing w:before="150" w:after="150" w:line="240" w:lineRule="auto"/>
        <w:ind w:left="1080"/>
        <w:jc w:val="both"/>
        <w:outlineLvl w:val="3"/>
        <w:rPr>
          <w:rFonts w:asciiTheme="majorHAnsi" w:eastAsia="Times New Roman" w:hAnsiTheme="majorHAnsi" w:cstheme="majorHAnsi"/>
          <w:color w:val="333333"/>
          <w:lang w:val="en-US" w:eastAsia="vi-VN"/>
        </w:rPr>
      </w:pPr>
    </w:p>
    <w:p w:rsidR="00C457BF" w:rsidRPr="00E039E5" w:rsidRDefault="00C457BF" w:rsidP="00E64D19">
      <w:pPr>
        <w:pStyle w:val="ListParagraph"/>
        <w:numPr>
          <w:ilvl w:val="3"/>
          <w:numId w:val="5"/>
        </w:numPr>
        <w:shd w:val="clear" w:color="auto" w:fill="FFFFFF"/>
        <w:spacing w:before="150" w:after="150" w:line="240" w:lineRule="auto"/>
        <w:jc w:val="both"/>
        <w:outlineLvl w:val="3"/>
        <w:rPr>
          <w:rFonts w:asciiTheme="majorHAnsi" w:eastAsia="Times New Roman" w:hAnsiTheme="majorHAnsi" w:cstheme="majorHAnsi"/>
          <w:color w:val="333333"/>
          <w:lang w:val="en-US" w:eastAsia="vi-VN"/>
        </w:rPr>
      </w:pPr>
      <w:r w:rsidRPr="00C457BF">
        <w:rPr>
          <w:rFonts w:asciiTheme="majorHAnsi" w:eastAsia="Times New Roman" w:hAnsiTheme="majorHAnsi" w:cstheme="majorHAnsi"/>
          <w:b/>
          <w:bCs/>
          <w:color w:val="333333"/>
          <w:lang w:eastAsia="vi-VN"/>
        </w:rPr>
        <w:t>English language proficiency</w:t>
      </w:r>
    </w:p>
    <w:p w:rsidR="00C457BF" w:rsidRDefault="00C457BF" w:rsidP="00E64D19">
      <w:pPr>
        <w:pStyle w:val="ListParagraph"/>
        <w:shd w:val="clear" w:color="auto" w:fill="FFFFFF"/>
        <w:spacing w:before="150" w:after="150" w:line="240" w:lineRule="auto"/>
        <w:ind w:left="360"/>
        <w:jc w:val="both"/>
        <w:outlineLvl w:val="3"/>
        <w:rPr>
          <w:rFonts w:asciiTheme="majorHAnsi" w:eastAsia="Times New Roman" w:hAnsiTheme="majorHAnsi" w:cstheme="majorHAnsi"/>
          <w:color w:val="333333"/>
          <w:lang w:val="en-US" w:eastAsia="vi-VN"/>
        </w:rPr>
      </w:pPr>
      <w:r w:rsidRPr="00D908F6">
        <w:rPr>
          <w:rFonts w:asciiTheme="majorHAnsi" w:eastAsia="Times New Roman" w:hAnsiTheme="majorHAnsi" w:cstheme="majorHAnsi"/>
          <w:color w:val="333333"/>
          <w:lang w:val="en-US" w:eastAsia="vi-VN"/>
        </w:rPr>
        <w:t>Since medium of instruction is English in all the Universities in India, applicants should have good knowledge of English to the extent that they are able to fluently speak in English and comprehend lessons in English without any difficulty</w:t>
      </w:r>
      <w:r w:rsidR="00E039E5">
        <w:rPr>
          <w:rFonts w:asciiTheme="majorHAnsi" w:eastAsia="Times New Roman" w:hAnsiTheme="majorHAnsi" w:cstheme="majorHAnsi"/>
          <w:color w:val="333333"/>
          <w:lang w:val="en-US" w:eastAsia="vi-VN"/>
        </w:rPr>
        <w:t>.</w:t>
      </w:r>
    </w:p>
    <w:p w:rsidR="00E039E5" w:rsidRPr="00E039E5" w:rsidRDefault="00E039E5" w:rsidP="00E64D19">
      <w:pPr>
        <w:pStyle w:val="ListParagraph"/>
        <w:shd w:val="clear" w:color="auto" w:fill="FFFFFF"/>
        <w:spacing w:before="150" w:after="150" w:line="240" w:lineRule="auto"/>
        <w:ind w:left="360"/>
        <w:jc w:val="both"/>
        <w:outlineLvl w:val="3"/>
        <w:rPr>
          <w:rFonts w:asciiTheme="majorHAnsi" w:eastAsia="Times New Roman" w:hAnsiTheme="majorHAnsi" w:cstheme="majorHAnsi"/>
          <w:color w:val="333333"/>
          <w:lang w:val="en-US" w:eastAsia="vi-VN"/>
        </w:rPr>
      </w:pPr>
    </w:p>
    <w:p w:rsidR="00C457BF" w:rsidRPr="00E039E5" w:rsidRDefault="00C457BF" w:rsidP="00E64D19">
      <w:pPr>
        <w:pStyle w:val="ListParagraph"/>
        <w:numPr>
          <w:ilvl w:val="3"/>
          <w:numId w:val="5"/>
        </w:numPr>
        <w:shd w:val="clear" w:color="auto" w:fill="FFFFFF"/>
        <w:spacing w:before="150" w:after="150" w:line="240" w:lineRule="auto"/>
        <w:jc w:val="both"/>
        <w:outlineLvl w:val="3"/>
        <w:rPr>
          <w:rFonts w:asciiTheme="majorHAnsi" w:eastAsia="Times New Roman" w:hAnsiTheme="majorHAnsi" w:cstheme="majorHAnsi"/>
          <w:color w:val="333333"/>
          <w:lang w:val="en-US" w:eastAsia="vi-VN"/>
        </w:rPr>
      </w:pPr>
      <w:r w:rsidRPr="00D908F6">
        <w:rPr>
          <w:rFonts w:asciiTheme="majorHAnsi" w:eastAsia="Times New Roman" w:hAnsiTheme="majorHAnsi" w:cstheme="majorHAnsi"/>
          <w:b/>
          <w:bCs/>
          <w:color w:val="333333"/>
          <w:lang w:val="en-US" w:eastAsia="vi-VN"/>
        </w:rPr>
        <w:t>Change of Subject, College and University </w:t>
      </w:r>
    </w:p>
    <w:p w:rsidR="00C457BF" w:rsidRPr="00E039E5" w:rsidRDefault="00C457BF" w:rsidP="00E64D19">
      <w:pPr>
        <w:pStyle w:val="ListParagraph"/>
        <w:shd w:val="clear" w:color="auto" w:fill="FFFFFF"/>
        <w:spacing w:before="150" w:after="150" w:line="240" w:lineRule="auto"/>
        <w:ind w:left="360"/>
        <w:jc w:val="both"/>
        <w:outlineLvl w:val="3"/>
        <w:rPr>
          <w:rFonts w:asciiTheme="majorHAnsi" w:eastAsia="Times New Roman" w:hAnsiTheme="majorHAnsi" w:cstheme="majorHAnsi"/>
          <w:b/>
          <w:bCs/>
          <w:color w:val="333333"/>
          <w:lang w:val="en-US" w:eastAsia="vi-VN"/>
        </w:rPr>
      </w:pPr>
    </w:p>
    <w:p w:rsidR="00C457BF" w:rsidRPr="00E039E5" w:rsidRDefault="00C457BF" w:rsidP="00E64D19">
      <w:pPr>
        <w:pStyle w:val="ListParagraph"/>
        <w:numPr>
          <w:ilvl w:val="0"/>
          <w:numId w:val="8"/>
        </w:numPr>
        <w:shd w:val="clear" w:color="auto" w:fill="FFFFFF"/>
        <w:spacing w:before="150" w:after="150" w:line="240" w:lineRule="auto"/>
        <w:jc w:val="both"/>
        <w:outlineLvl w:val="3"/>
        <w:rPr>
          <w:rFonts w:asciiTheme="majorHAnsi" w:eastAsia="Times New Roman" w:hAnsiTheme="majorHAnsi" w:cstheme="majorHAnsi"/>
          <w:color w:val="333333"/>
          <w:lang w:val="en-US" w:eastAsia="vi-VN"/>
        </w:rPr>
      </w:pPr>
      <w:r w:rsidRPr="00D908F6">
        <w:rPr>
          <w:rFonts w:asciiTheme="majorHAnsi" w:eastAsia="Times New Roman" w:hAnsiTheme="majorHAnsi" w:cstheme="majorHAnsi"/>
          <w:color w:val="333333"/>
          <w:lang w:val="en-US" w:eastAsia="vi-VN"/>
        </w:rPr>
        <w:t>ICCR, as a policy does not permit mid-term changes of Courses, College or University (with the exception of medical emergency</w:t>
      </w:r>
      <w:r w:rsidRPr="00E039E5">
        <w:rPr>
          <w:rFonts w:asciiTheme="majorHAnsi" w:eastAsia="Times New Roman" w:hAnsiTheme="majorHAnsi" w:cstheme="majorHAnsi"/>
          <w:color w:val="333333"/>
          <w:lang w:val="en-US" w:eastAsia="vi-VN"/>
        </w:rPr>
        <w:t>).</w:t>
      </w:r>
    </w:p>
    <w:p w:rsidR="00C457BF" w:rsidRPr="00E039E5" w:rsidRDefault="00C457BF" w:rsidP="00E64D19">
      <w:pPr>
        <w:pStyle w:val="ListParagraph"/>
        <w:numPr>
          <w:ilvl w:val="0"/>
          <w:numId w:val="8"/>
        </w:numPr>
        <w:shd w:val="clear" w:color="auto" w:fill="FFFFFF"/>
        <w:spacing w:before="150" w:after="150" w:line="240" w:lineRule="auto"/>
        <w:jc w:val="both"/>
        <w:outlineLvl w:val="3"/>
        <w:rPr>
          <w:rFonts w:asciiTheme="majorHAnsi" w:eastAsia="Times New Roman" w:hAnsiTheme="majorHAnsi" w:cstheme="majorHAnsi"/>
          <w:color w:val="333333"/>
          <w:lang w:val="en-US" w:eastAsia="vi-VN"/>
        </w:rPr>
      </w:pPr>
      <w:r w:rsidRPr="00D908F6">
        <w:rPr>
          <w:rFonts w:asciiTheme="majorHAnsi" w:eastAsia="Times New Roman" w:hAnsiTheme="majorHAnsi" w:cstheme="majorHAnsi"/>
          <w:color w:val="333333"/>
          <w:lang w:val="en-US" w:eastAsia="vi-VN"/>
        </w:rPr>
        <w:t>Applicants are advised to go through the courses offered by the Universities carefully before finally submitting the application form</w:t>
      </w:r>
    </w:p>
    <w:p w:rsidR="000776E8" w:rsidRPr="00E039E5" w:rsidRDefault="000776E8" w:rsidP="00E64D19">
      <w:pPr>
        <w:pStyle w:val="ListParagraph"/>
        <w:shd w:val="clear" w:color="auto" w:fill="FFFFFF"/>
        <w:spacing w:before="150" w:after="150" w:line="240" w:lineRule="auto"/>
        <w:ind w:left="360"/>
        <w:jc w:val="both"/>
        <w:outlineLvl w:val="3"/>
        <w:rPr>
          <w:rFonts w:asciiTheme="majorHAnsi" w:eastAsia="Times New Roman" w:hAnsiTheme="majorHAnsi" w:cstheme="majorHAnsi"/>
          <w:color w:val="333333"/>
          <w:lang w:val="en-US" w:eastAsia="vi-VN"/>
        </w:rPr>
      </w:pPr>
    </w:p>
    <w:p w:rsidR="00C457BF" w:rsidRPr="00E039E5" w:rsidRDefault="00C457BF" w:rsidP="00E64D19">
      <w:pPr>
        <w:pStyle w:val="ListParagraph"/>
        <w:numPr>
          <w:ilvl w:val="3"/>
          <w:numId w:val="5"/>
        </w:numPr>
        <w:shd w:val="clear" w:color="auto" w:fill="FFFFFF"/>
        <w:spacing w:before="150" w:after="150" w:line="240" w:lineRule="auto"/>
        <w:jc w:val="both"/>
        <w:outlineLvl w:val="3"/>
        <w:rPr>
          <w:rFonts w:asciiTheme="majorHAnsi" w:eastAsia="Times New Roman" w:hAnsiTheme="majorHAnsi" w:cstheme="majorHAnsi"/>
          <w:color w:val="333333"/>
          <w:lang w:val="en-US" w:eastAsia="vi-VN"/>
        </w:rPr>
      </w:pPr>
      <w:r w:rsidRPr="00C457BF">
        <w:rPr>
          <w:rFonts w:asciiTheme="majorHAnsi" w:eastAsia="Times New Roman" w:hAnsiTheme="majorHAnsi" w:cstheme="majorHAnsi"/>
          <w:b/>
          <w:bCs/>
          <w:color w:val="333333"/>
          <w:lang w:eastAsia="vi-VN"/>
        </w:rPr>
        <w:t>Medical Fitness </w:t>
      </w:r>
    </w:p>
    <w:p w:rsidR="00C457BF" w:rsidRPr="00E039E5" w:rsidRDefault="00C457BF" w:rsidP="00E64D19">
      <w:pPr>
        <w:pStyle w:val="ListParagraph"/>
        <w:numPr>
          <w:ilvl w:val="0"/>
          <w:numId w:val="9"/>
        </w:numPr>
        <w:shd w:val="clear" w:color="auto" w:fill="FFFFFF"/>
        <w:spacing w:before="150" w:after="150" w:line="240" w:lineRule="auto"/>
        <w:jc w:val="both"/>
        <w:outlineLvl w:val="3"/>
        <w:rPr>
          <w:rFonts w:asciiTheme="majorHAnsi" w:eastAsia="Times New Roman" w:hAnsiTheme="majorHAnsi" w:cstheme="majorHAnsi"/>
          <w:color w:val="333333"/>
          <w:lang w:val="en-US" w:eastAsia="vi-VN"/>
        </w:rPr>
      </w:pPr>
      <w:r w:rsidRPr="00D908F6">
        <w:rPr>
          <w:rFonts w:asciiTheme="majorHAnsi" w:eastAsia="Times New Roman" w:hAnsiTheme="majorHAnsi" w:cstheme="majorHAnsi"/>
          <w:color w:val="333333"/>
          <w:lang w:val="en-US" w:eastAsia="vi-VN"/>
        </w:rPr>
        <w:t xml:space="preserve">Applicant must produce a medical fitness certificate from the recognized hospital in the prescribed format available with the online application form. Care should be taken to ensure that you are not suffering from T.B., Cancer, AIDS, and </w:t>
      </w:r>
      <w:proofErr w:type="gramStart"/>
      <w:r w:rsidRPr="00D908F6">
        <w:rPr>
          <w:rFonts w:asciiTheme="majorHAnsi" w:eastAsia="Times New Roman" w:hAnsiTheme="majorHAnsi" w:cstheme="majorHAnsi"/>
          <w:color w:val="333333"/>
          <w:lang w:val="en-US" w:eastAsia="vi-VN"/>
        </w:rPr>
        <w:t>ailments affecting vital organs or any female applicants is</w:t>
      </w:r>
      <w:proofErr w:type="gramEnd"/>
      <w:r w:rsidRPr="00D908F6">
        <w:rPr>
          <w:rFonts w:asciiTheme="majorHAnsi" w:eastAsia="Times New Roman" w:hAnsiTheme="majorHAnsi" w:cstheme="majorHAnsi"/>
          <w:color w:val="333333"/>
          <w:lang w:val="en-US" w:eastAsia="vi-VN"/>
        </w:rPr>
        <w:t xml:space="preserve"> not in the family way</w:t>
      </w:r>
      <w:r w:rsidR="000776E8" w:rsidRPr="00E039E5">
        <w:rPr>
          <w:rFonts w:asciiTheme="majorHAnsi" w:eastAsia="Times New Roman" w:hAnsiTheme="majorHAnsi" w:cstheme="majorHAnsi"/>
          <w:color w:val="333333"/>
          <w:lang w:val="en-US" w:eastAsia="vi-VN"/>
        </w:rPr>
        <w:t>.</w:t>
      </w:r>
    </w:p>
    <w:p w:rsidR="000776E8" w:rsidRPr="00E039E5" w:rsidRDefault="000776E8" w:rsidP="00E64D19">
      <w:pPr>
        <w:pStyle w:val="ListParagraph"/>
        <w:numPr>
          <w:ilvl w:val="0"/>
          <w:numId w:val="9"/>
        </w:numPr>
        <w:shd w:val="clear" w:color="auto" w:fill="FFFFFF"/>
        <w:spacing w:before="150" w:after="150" w:line="240" w:lineRule="auto"/>
        <w:jc w:val="both"/>
        <w:outlineLvl w:val="3"/>
        <w:rPr>
          <w:rFonts w:asciiTheme="majorHAnsi" w:eastAsia="Times New Roman" w:hAnsiTheme="majorHAnsi" w:cstheme="majorHAnsi"/>
          <w:color w:val="333333"/>
          <w:lang w:val="en-US" w:eastAsia="vi-VN"/>
        </w:rPr>
      </w:pPr>
      <w:r w:rsidRPr="00D908F6">
        <w:rPr>
          <w:rFonts w:asciiTheme="majorHAnsi" w:eastAsia="Times New Roman" w:hAnsiTheme="majorHAnsi" w:cstheme="majorHAnsi"/>
          <w:color w:val="333333"/>
          <w:lang w:val="en-US" w:eastAsia="vi-VN"/>
        </w:rPr>
        <w:t>ICCR bears cost for medical treatment for minor ailments as per Central Government Health Scheme (CGHS) norms and in government recognized hospitals</w:t>
      </w:r>
      <w:r w:rsidRPr="00E039E5">
        <w:rPr>
          <w:rFonts w:asciiTheme="majorHAnsi" w:eastAsia="Times New Roman" w:hAnsiTheme="majorHAnsi" w:cstheme="majorHAnsi"/>
          <w:color w:val="333333"/>
          <w:lang w:val="en-US" w:eastAsia="vi-VN"/>
        </w:rPr>
        <w:t>.</w:t>
      </w:r>
    </w:p>
    <w:p w:rsidR="000776E8" w:rsidRPr="00E039E5" w:rsidRDefault="000776E8" w:rsidP="00E64D19">
      <w:pPr>
        <w:pStyle w:val="ListParagraph"/>
        <w:numPr>
          <w:ilvl w:val="0"/>
          <w:numId w:val="9"/>
        </w:numPr>
        <w:shd w:val="clear" w:color="auto" w:fill="FFFFFF"/>
        <w:spacing w:before="150" w:after="150" w:line="240" w:lineRule="auto"/>
        <w:jc w:val="both"/>
        <w:outlineLvl w:val="3"/>
        <w:rPr>
          <w:rFonts w:asciiTheme="majorHAnsi" w:eastAsia="Times New Roman" w:hAnsiTheme="majorHAnsi" w:cstheme="majorHAnsi"/>
          <w:color w:val="333333"/>
          <w:lang w:val="en-US" w:eastAsia="vi-VN"/>
        </w:rPr>
      </w:pPr>
      <w:r w:rsidRPr="00D908F6">
        <w:rPr>
          <w:rFonts w:asciiTheme="majorHAnsi" w:eastAsia="Times New Roman" w:hAnsiTheme="majorHAnsi" w:cstheme="majorHAnsi"/>
          <w:color w:val="333333"/>
          <w:lang w:val="en-US" w:eastAsia="vi-VN"/>
        </w:rPr>
        <w:t>If a student is hospitalized in India for a period of one month or longer, the student’s living allowance will be reduced by 50%.</w:t>
      </w:r>
    </w:p>
    <w:p w:rsidR="000776E8" w:rsidRPr="00E039E5" w:rsidRDefault="000776E8" w:rsidP="00E64D19">
      <w:pPr>
        <w:pStyle w:val="ListParagraph"/>
        <w:numPr>
          <w:ilvl w:val="0"/>
          <w:numId w:val="9"/>
        </w:numPr>
        <w:shd w:val="clear" w:color="auto" w:fill="FFFFFF"/>
        <w:spacing w:before="150" w:after="150" w:line="240" w:lineRule="auto"/>
        <w:jc w:val="both"/>
        <w:outlineLvl w:val="3"/>
        <w:rPr>
          <w:rFonts w:asciiTheme="majorHAnsi" w:eastAsia="Times New Roman" w:hAnsiTheme="majorHAnsi" w:cstheme="majorHAnsi"/>
          <w:color w:val="333333"/>
          <w:lang w:val="en-US" w:eastAsia="vi-VN"/>
        </w:rPr>
      </w:pPr>
      <w:r w:rsidRPr="00D908F6">
        <w:rPr>
          <w:rFonts w:asciiTheme="majorHAnsi" w:eastAsia="Times New Roman" w:hAnsiTheme="majorHAnsi" w:cstheme="majorHAnsi"/>
          <w:color w:val="333333"/>
          <w:lang w:val="en-US" w:eastAsia="vi-VN"/>
        </w:rPr>
        <w:t>If any of the ailments calling for long duration-treatment and long absence from college is diagnosed after seeking admission the student would be repatriated to his/her country for treatment. Prolonged absence from college results in losses to both the student (since he/she will not be permitted to appear in the examination due to lack of mandatory attendance) and the Council</w:t>
      </w:r>
    </w:p>
    <w:p w:rsidR="000776E8" w:rsidRPr="00E039E5" w:rsidRDefault="000776E8" w:rsidP="00E64D19">
      <w:pPr>
        <w:pStyle w:val="ListParagraph"/>
        <w:shd w:val="clear" w:color="auto" w:fill="FFFFFF"/>
        <w:spacing w:before="150" w:after="150" w:line="240" w:lineRule="auto"/>
        <w:ind w:left="644"/>
        <w:jc w:val="both"/>
        <w:outlineLvl w:val="3"/>
        <w:rPr>
          <w:rFonts w:asciiTheme="majorHAnsi" w:eastAsia="Times New Roman" w:hAnsiTheme="majorHAnsi" w:cstheme="majorHAnsi"/>
          <w:color w:val="333333"/>
          <w:lang w:val="en-US" w:eastAsia="vi-VN"/>
        </w:rPr>
      </w:pPr>
    </w:p>
    <w:p w:rsidR="000776E8" w:rsidRPr="00E039E5" w:rsidRDefault="000776E8" w:rsidP="00E64D19">
      <w:pPr>
        <w:pStyle w:val="ListParagraph"/>
        <w:numPr>
          <w:ilvl w:val="3"/>
          <w:numId w:val="5"/>
        </w:numPr>
        <w:shd w:val="clear" w:color="auto" w:fill="FFFFFF"/>
        <w:spacing w:before="150" w:after="150" w:line="240" w:lineRule="auto"/>
        <w:jc w:val="both"/>
        <w:outlineLvl w:val="3"/>
        <w:rPr>
          <w:rFonts w:asciiTheme="majorHAnsi" w:eastAsia="Times New Roman" w:hAnsiTheme="majorHAnsi" w:cstheme="majorHAnsi"/>
          <w:color w:val="333333"/>
          <w:lang w:val="en-US" w:eastAsia="vi-VN"/>
        </w:rPr>
      </w:pPr>
      <w:r w:rsidRPr="00C457BF">
        <w:rPr>
          <w:rFonts w:asciiTheme="majorHAnsi" w:eastAsia="Times New Roman" w:hAnsiTheme="majorHAnsi" w:cstheme="majorHAnsi"/>
          <w:b/>
          <w:bCs/>
          <w:color w:val="333333"/>
          <w:lang w:eastAsia="vi-VN"/>
        </w:rPr>
        <w:t>Accommodation in India </w:t>
      </w:r>
    </w:p>
    <w:p w:rsidR="000776E8" w:rsidRPr="00E039E5" w:rsidRDefault="000776E8" w:rsidP="00E64D19">
      <w:pPr>
        <w:pStyle w:val="ListParagraph"/>
        <w:numPr>
          <w:ilvl w:val="0"/>
          <w:numId w:val="10"/>
        </w:numPr>
        <w:shd w:val="clear" w:color="auto" w:fill="FFFFFF"/>
        <w:spacing w:before="150" w:after="150" w:line="240" w:lineRule="auto"/>
        <w:jc w:val="both"/>
        <w:outlineLvl w:val="3"/>
        <w:rPr>
          <w:rFonts w:asciiTheme="majorHAnsi" w:eastAsia="Times New Roman" w:hAnsiTheme="majorHAnsi" w:cstheme="majorHAnsi"/>
          <w:color w:val="333333"/>
          <w:lang w:val="en-US" w:eastAsia="vi-VN"/>
        </w:rPr>
      </w:pPr>
      <w:r w:rsidRPr="00D908F6">
        <w:rPr>
          <w:rFonts w:asciiTheme="majorHAnsi" w:eastAsia="Times New Roman" w:hAnsiTheme="majorHAnsi" w:cstheme="majorHAnsi"/>
          <w:color w:val="333333"/>
          <w:lang w:val="en-US" w:eastAsia="vi-VN"/>
        </w:rPr>
        <w:t xml:space="preserve">Students admitted to various Colleges in India are mandatorily required to stay in hostel throughout the duration of their course if hostel accommodation is </w:t>
      </w:r>
      <w:proofErr w:type="gramStart"/>
      <w:r w:rsidRPr="00D908F6">
        <w:rPr>
          <w:rFonts w:asciiTheme="majorHAnsi" w:eastAsia="Times New Roman" w:hAnsiTheme="majorHAnsi" w:cstheme="majorHAnsi"/>
          <w:color w:val="333333"/>
          <w:lang w:val="en-US" w:eastAsia="vi-VN"/>
        </w:rPr>
        <w:t>available/provided</w:t>
      </w:r>
      <w:proofErr w:type="gramEnd"/>
      <w:r w:rsidRPr="00D908F6">
        <w:rPr>
          <w:rFonts w:asciiTheme="majorHAnsi" w:eastAsia="Times New Roman" w:hAnsiTheme="majorHAnsi" w:cstheme="majorHAnsi"/>
          <w:color w:val="333333"/>
          <w:lang w:val="en-US" w:eastAsia="vi-VN"/>
        </w:rPr>
        <w:t>. Selected candidates will sign an Undertaking to this effect which will be binding</w:t>
      </w:r>
      <w:r w:rsidRPr="00E039E5">
        <w:rPr>
          <w:rFonts w:asciiTheme="majorHAnsi" w:eastAsia="Times New Roman" w:hAnsiTheme="majorHAnsi" w:cstheme="majorHAnsi"/>
          <w:color w:val="333333"/>
          <w:lang w:val="en-US" w:eastAsia="vi-VN"/>
        </w:rPr>
        <w:t>.</w:t>
      </w:r>
    </w:p>
    <w:p w:rsidR="000776E8" w:rsidRPr="00E039E5" w:rsidRDefault="000776E8" w:rsidP="00E64D19">
      <w:pPr>
        <w:pStyle w:val="ListParagraph"/>
        <w:numPr>
          <w:ilvl w:val="0"/>
          <w:numId w:val="10"/>
        </w:numPr>
        <w:shd w:val="clear" w:color="auto" w:fill="FFFFFF"/>
        <w:spacing w:before="150" w:after="150" w:line="240" w:lineRule="auto"/>
        <w:jc w:val="both"/>
        <w:outlineLvl w:val="3"/>
        <w:rPr>
          <w:rFonts w:asciiTheme="majorHAnsi" w:eastAsia="Times New Roman" w:hAnsiTheme="majorHAnsi" w:cstheme="majorHAnsi"/>
          <w:color w:val="333333"/>
          <w:lang w:val="en-US" w:eastAsia="vi-VN"/>
        </w:rPr>
      </w:pPr>
      <w:r w:rsidRPr="00D908F6">
        <w:rPr>
          <w:rFonts w:asciiTheme="majorHAnsi" w:eastAsia="Times New Roman" w:hAnsiTheme="majorHAnsi" w:cstheme="majorHAnsi"/>
          <w:color w:val="333333"/>
          <w:lang w:val="en-US" w:eastAsia="vi-VN"/>
        </w:rPr>
        <w:t>ICCR will only pay hostel fee including electricity and not mess charges/security deposits/caution money</w:t>
      </w:r>
      <w:r w:rsidRPr="00E039E5">
        <w:rPr>
          <w:rFonts w:asciiTheme="majorHAnsi" w:eastAsia="Times New Roman" w:hAnsiTheme="majorHAnsi" w:cstheme="majorHAnsi"/>
          <w:color w:val="333333"/>
          <w:lang w:val="en-US" w:eastAsia="vi-VN"/>
        </w:rPr>
        <w:t>.</w:t>
      </w:r>
    </w:p>
    <w:p w:rsidR="000776E8" w:rsidRPr="00E039E5" w:rsidRDefault="000776E8" w:rsidP="00E64D19">
      <w:pPr>
        <w:pStyle w:val="ListParagraph"/>
        <w:numPr>
          <w:ilvl w:val="0"/>
          <w:numId w:val="10"/>
        </w:numPr>
        <w:shd w:val="clear" w:color="auto" w:fill="FFFFFF"/>
        <w:spacing w:before="150" w:after="150" w:line="240" w:lineRule="auto"/>
        <w:jc w:val="both"/>
        <w:outlineLvl w:val="3"/>
        <w:rPr>
          <w:rFonts w:asciiTheme="majorHAnsi" w:eastAsia="Times New Roman" w:hAnsiTheme="majorHAnsi" w:cstheme="majorHAnsi"/>
          <w:color w:val="333333"/>
          <w:lang w:val="en-US" w:eastAsia="vi-VN"/>
        </w:rPr>
      </w:pPr>
      <w:r w:rsidRPr="00D908F6">
        <w:rPr>
          <w:rFonts w:asciiTheme="majorHAnsi" w:eastAsia="Times New Roman" w:hAnsiTheme="majorHAnsi" w:cstheme="majorHAnsi"/>
          <w:color w:val="333333"/>
          <w:lang w:val="en-US" w:eastAsia="vi-VN"/>
        </w:rPr>
        <w:t>If hostel accommodation is not provided and private accommodation is hired, House Rent Allowance (HRA) will be released to the students only on submission of a) Valid Rental Agreement between student and Landlord b) copy of Residential Permit (RP) with the same address and c) Rent Receipt for amount paid to the Landlord</w:t>
      </w:r>
      <w:r w:rsidRPr="00E039E5">
        <w:rPr>
          <w:rFonts w:asciiTheme="majorHAnsi" w:eastAsia="Times New Roman" w:hAnsiTheme="majorHAnsi" w:cstheme="majorHAnsi"/>
          <w:color w:val="333333"/>
          <w:lang w:val="en-US" w:eastAsia="vi-VN"/>
        </w:rPr>
        <w:t>.</w:t>
      </w:r>
    </w:p>
    <w:p w:rsidR="000776E8" w:rsidRPr="00E039E5" w:rsidRDefault="000776E8" w:rsidP="00E64D19">
      <w:pPr>
        <w:pStyle w:val="ListParagraph"/>
        <w:numPr>
          <w:ilvl w:val="0"/>
          <w:numId w:val="10"/>
        </w:numPr>
        <w:shd w:val="clear" w:color="auto" w:fill="FFFFFF"/>
        <w:spacing w:before="150" w:after="150" w:line="240" w:lineRule="auto"/>
        <w:jc w:val="both"/>
        <w:outlineLvl w:val="3"/>
        <w:rPr>
          <w:rFonts w:asciiTheme="majorHAnsi" w:eastAsia="Times New Roman" w:hAnsiTheme="majorHAnsi" w:cstheme="majorHAnsi"/>
          <w:color w:val="333333"/>
          <w:lang w:val="en-US" w:eastAsia="vi-VN"/>
        </w:rPr>
      </w:pPr>
      <w:r w:rsidRPr="00D908F6">
        <w:rPr>
          <w:rFonts w:asciiTheme="majorHAnsi" w:eastAsia="Times New Roman" w:hAnsiTheme="majorHAnsi" w:cstheme="majorHAnsi"/>
          <w:color w:val="333333"/>
          <w:lang w:val="en-US" w:eastAsia="vi-VN"/>
        </w:rPr>
        <w:t>A decision taken by the student to move out of hostel accommodation, without seeking prior permission would result in ICCR not paying for the rented accommodation</w:t>
      </w:r>
      <w:r w:rsidRPr="00E039E5">
        <w:rPr>
          <w:rFonts w:asciiTheme="majorHAnsi" w:eastAsia="Times New Roman" w:hAnsiTheme="majorHAnsi" w:cstheme="majorHAnsi"/>
          <w:color w:val="333333"/>
          <w:lang w:val="en-US" w:eastAsia="vi-VN"/>
        </w:rPr>
        <w:t>.</w:t>
      </w:r>
    </w:p>
    <w:p w:rsidR="000776E8" w:rsidRDefault="000776E8" w:rsidP="00E64D19">
      <w:pPr>
        <w:pStyle w:val="ListParagraph"/>
        <w:numPr>
          <w:ilvl w:val="0"/>
          <w:numId w:val="10"/>
        </w:numPr>
        <w:shd w:val="clear" w:color="auto" w:fill="FFFFFF"/>
        <w:spacing w:before="150" w:after="150" w:line="240" w:lineRule="auto"/>
        <w:jc w:val="both"/>
        <w:outlineLvl w:val="3"/>
        <w:rPr>
          <w:rFonts w:asciiTheme="majorHAnsi" w:eastAsia="Times New Roman" w:hAnsiTheme="majorHAnsi" w:cstheme="majorHAnsi"/>
          <w:color w:val="333333"/>
          <w:lang w:val="en-US" w:eastAsia="vi-VN"/>
        </w:rPr>
      </w:pPr>
      <w:r w:rsidRPr="00D908F6">
        <w:rPr>
          <w:rFonts w:asciiTheme="majorHAnsi" w:eastAsia="Times New Roman" w:hAnsiTheme="majorHAnsi" w:cstheme="majorHAnsi"/>
          <w:color w:val="333333"/>
          <w:lang w:val="en-US" w:eastAsia="vi-VN"/>
        </w:rPr>
        <w:t>Students will not be permitted to change accommodation before expiry of existing Lease/Rental Agreement submitted to ICCR</w:t>
      </w:r>
      <w:r w:rsidRPr="00E039E5">
        <w:rPr>
          <w:rFonts w:asciiTheme="majorHAnsi" w:eastAsia="Times New Roman" w:hAnsiTheme="majorHAnsi" w:cstheme="majorHAnsi"/>
          <w:color w:val="333333"/>
          <w:lang w:val="en-US" w:eastAsia="vi-VN"/>
        </w:rPr>
        <w:t>.</w:t>
      </w:r>
    </w:p>
    <w:p w:rsidR="00E039E5" w:rsidRPr="00E039E5" w:rsidRDefault="00E039E5" w:rsidP="00E64D19">
      <w:pPr>
        <w:pStyle w:val="ListParagraph"/>
        <w:shd w:val="clear" w:color="auto" w:fill="FFFFFF"/>
        <w:spacing w:before="150" w:after="150" w:line="240" w:lineRule="auto"/>
        <w:ind w:left="360"/>
        <w:jc w:val="both"/>
        <w:outlineLvl w:val="3"/>
        <w:rPr>
          <w:rFonts w:asciiTheme="majorHAnsi" w:eastAsia="Times New Roman" w:hAnsiTheme="majorHAnsi" w:cstheme="majorHAnsi"/>
          <w:color w:val="333333"/>
          <w:lang w:val="en-US" w:eastAsia="vi-VN"/>
        </w:rPr>
      </w:pPr>
    </w:p>
    <w:p w:rsidR="000776E8" w:rsidRPr="00E039E5" w:rsidRDefault="000776E8" w:rsidP="00E64D19">
      <w:pPr>
        <w:pStyle w:val="ListParagraph"/>
        <w:numPr>
          <w:ilvl w:val="3"/>
          <w:numId w:val="5"/>
        </w:numPr>
        <w:shd w:val="clear" w:color="auto" w:fill="FFFFFF"/>
        <w:spacing w:before="150" w:after="150" w:line="240" w:lineRule="auto"/>
        <w:jc w:val="both"/>
        <w:outlineLvl w:val="3"/>
        <w:rPr>
          <w:rFonts w:asciiTheme="majorHAnsi" w:eastAsia="Times New Roman" w:hAnsiTheme="majorHAnsi" w:cstheme="majorHAnsi"/>
          <w:color w:val="333333"/>
          <w:lang w:val="en-US" w:eastAsia="vi-VN"/>
        </w:rPr>
      </w:pPr>
      <w:r w:rsidRPr="00C457BF">
        <w:rPr>
          <w:rFonts w:asciiTheme="majorHAnsi" w:eastAsia="Times New Roman" w:hAnsiTheme="majorHAnsi" w:cstheme="majorHAnsi"/>
          <w:b/>
          <w:bCs/>
          <w:color w:val="333333"/>
          <w:lang w:eastAsia="vi-VN"/>
        </w:rPr>
        <w:t>Issuing of visas and tickets </w:t>
      </w:r>
    </w:p>
    <w:p w:rsidR="000776E8" w:rsidRPr="00E039E5" w:rsidRDefault="000776E8" w:rsidP="00E64D19">
      <w:pPr>
        <w:pStyle w:val="ListParagraph"/>
        <w:shd w:val="clear" w:color="auto" w:fill="FFFFFF"/>
        <w:spacing w:before="150" w:after="150" w:line="240" w:lineRule="auto"/>
        <w:ind w:left="360"/>
        <w:jc w:val="both"/>
        <w:outlineLvl w:val="3"/>
        <w:rPr>
          <w:rFonts w:asciiTheme="majorHAnsi" w:eastAsia="Times New Roman" w:hAnsiTheme="majorHAnsi" w:cstheme="majorHAnsi"/>
          <w:b/>
          <w:bCs/>
          <w:color w:val="333333"/>
          <w:lang w:val="en-US" w:eastAsia="vi-VN"/>
        </w:rPr>
      </w:pPr>
    </w:p>
    <w:p w:rsidR="000776E8" w:rsidRPr="00E039E5" w:rsidRDefault="000776E8" w:rsidP="00E64D19">
      <w:pPr>
        <w:pStyle w:val="ListParagraph"/>
        <w:numPr>
          <w:ilvl w:val="0"/>
          <w:numId w:val="11"/>
        </w:numPr>
        <w:shd w:val="clear" w:color="auto" w:fill="FFFFFF"/>
        <w:spacing w:before="150" w:after="150" w:line="240" w:lineRule="auto"/>
        <w:jc w:val="both"/>
        <w:outlineLvl w:val="3"/>
        <w:rPr>
          <w:rFonts w:asciiTheme="majorHAnsi" w:eastAsia="Times New Roman" w:hAnsiTheme="majorHAnsi" w:cstheme="majorHAnsi"/>
          <w:color w:val="333333"/>
          <w:lang w:val="en-US" w:eastAsia="vi-VN"/>
        </w:rPr>
      </w:pPr>
      <w:r w:rsidRPr="00D908F6">
        <w:rPr>
          <w:rFonts w:asciiTheme="majorHAnsi" w:eastAsia="Times New Roman" w:hAnsiTheme="majorHAnsi" w:cstheme="majorHAnsi"/>
          <w:color w:val="333333"/>
          <w:lang w:val="en-US" w:eastAsia="vi-VN"/>
        </w:rPr>
        <w:t>As per Ministry of Home Affairs/Government of India guidelines, if a student arrives without a proper visa, even if his/her admission has been confirmed, he/she will be deported to his/her country for the required change in visas at no cost the Council and no guarantee of admission when he/she returns</w:t>
      </w:r>
    </w:p>
    <w:p w:rsidR="000776E8" w:rsidRDefault="000776E8" w:rsidP="00E64D19">
      <w:pPr>
        <w:pStyle w:val="ListParagraph"/>
        <w:numPr>
          <w:ilvl w:val="0"/>
          <w:numId w:val="11"/>
        </w:numPr>
        <w:shd w:val="clear" w:color="auto" w:fill="FFFFFF"/>
        <w:spacing w:before="150" w:after="150" w:line="240" w:lineRule="auto"/>
        <w:jc w:val="both"/>
        <w:outlineLvl w:val="3"/>
        <w:rPr>
          <w:rFonts w:asciiTheme="majorHAnsi" w:eastAsia="Times New Roman" w:hAnsiTheme="majorHAnsi" w:cstheme="majorHAnsi"/>
          <w:color w:val="333333"/>
          <w:lang w:val="en-US" w:eastAsia="vi-VN"/>
        </w:rPr>
      </w:pPr>
      <w:r w:rsidRPr="00D908F6">
        <w:rPr>
          <w:rFonts w:asciiTheme="majorHAnsi" w:eastAsia="Times New Roman" w:hAnsiTheme="majorHAnsi" w:cstheme="majorHAnsi"/>
          <w:color w:val="333333"/>
          <w:lang w:val="en-US" w:eastAsia="vi-VN"/>
        </w:rPr>
        <w:t>Students intending to pursue M.Phil/Ph.D after completing their post-graduation even if they have provisional admission to M.Phil/Ph.D will have to return to their respective countries for the Research Visa Endorsement. Application for admission to M.Phil/Ph.D. has to be submitted online through the Mission</w:t>
      </w:r>
      <w:r w:rsidRPr="00E039E5">
        <w:rPr>
          <w:rFonts w:asciiTheme="majorHAnsi" w:eastAsia="Times New Roman" w:hAnsiTheme="majorHAnsi" w:cstheme="majorHAnsi"/>
          <w:color w:val="333333"/>
          <w:lang w:val="en-US" w:eastAsia="vi-VN"/>
        </w:rPr>
        <w:t>.</w:t>
      </w:r>
    </w:p>
    <w:p w:rsidR="00E039E5" w:rsidRPr="00E039E5" w:rsidRDefault="00E039E5" w:rsidP="00E64D19">
      <w:pPr>
        <w:pStyle w:val="ListParagraph"/>
        <w:shd w:val="clear" w:color="auto" w:fill="FFFFFF"/>
        <w:spacing w:before="150" w:after="150" w:line="240" w:lineRule="auto"/>
        <w:ind w:left="360"/>
        <w:jc w:val="both"/>
        <w:outlineLvl w:val="3"/>
        <w:rPr>
          <w:rFonts w:asciiTheme="majorHAnsi" w:eastAsia="Times New Roman" w:hAnsiTheme="majorHAnsi" w:cstheme="majorHAnsi"/>
          <w:color w:val="333333"/>
          <w:lang w:val="en-US" w:eastAsia="vi-VN"/>
        </w:rPr>
      </w:pPr>
    </w:p>
    <w:p w:rsidR="000776E8" w:rsidRPr="00E039E5" w:rsidRDefault="000776E8" w:rsidP="00E64D19">
      <w:pPr>
        <w:pStyle w:val="ListParagraph"/>
        <w:numPr>
          <w:ilvl w:val="3"/>
          <w:numId w:val="5"/>
        </w:numPr>
        <w:shd w:val="clear" w:color="auto" w:fill="FFFFFF"/>
        <w:spacing w:before="150" w:after="150" w:line="240" w:lineRule="auto"/>
        <w:jc w:val="both"/>
        <w:outlineLvl w:val="3"/>
        <w:rPr>
          <w:rFonts w:asciiTheme="majorHAnsi" w:eastAsia="Times New Roman" w:hAnsiTheme="majorHAnsi" w:cstheme="majorHAnsi"/>
          <w:color w:val="333333"/>
          <w:lang w:val="en-US" w:eastAsia="vi-VN"/>
        </w:rPr>
      </w:pPr>
      <w:r w:rsidRPr="00C457BF">
        <w:rPr>
          <w:rFonts w:asciiTheme="majorHAnsi" w:eastAsia="Times New Roman" w:hAnsiTheme="majorHAnsi" w:cstheme="majorHAnsi"/>
          <w:b/>
          <w:bCs/>
          <w:color w:val="333333"/>
          <w:lang w:eastAsia="vi-VN"/>
        </w:rPr>
        <w:t>Payment of Tuition/Registration Fee </w:t>
      </w:r>
    </w:p>
    <w:p w:rsidR="000776E8" w:rsidRPr="00E039E5" w:rsidRDefault="000776E8" w:rsidP="00E64D19">
      <w:pPr>
        <w:pStyle w:val="ListParagraph"/>
        <w:shd w:val="clear" w:color="auto" w:fill="FFFFFF"/>
        <w:spacing w:before="150" w:after="150" w:line="240" w:lineRule="auto"/>
        <w:ind w:left="360"/>
        <w:jc w:val="both"/>
        <w:outlineLvl w:val="3"/>
        <w:rPr>
          <w:rFonts w:asciiTheme="majorHAnsi" w:eastAsia="Times New Roman" w:hAnsiTheme="majorHAnsi" w:cstheme="majorHAnsi"/>
          <w:b/>
          <w:bCs/>
          <w:color w:val="333333"/>
          <w:lang w:val="en-US" w:eastAsia="vi-VN"/>
        </w:rPr>
      </w:pPr>
    </w:p>
    <w:p w:rsidR="000776E8" w:rsidRPr="00E039E5" w:rsidRDefault="000776E8" w:rsidP="00E64D19">
      <w:pPr>
        <w:pStyle w:val="ListParagraph"/>
        <w:numPr>
          <w:ilvl w:val="0"/>
          <w:numId w:val="13"/>
        </w:numPr>
        <w:shd w:val="clear" w:color="auto" w:fill="FFFFFF"/>
        <w:spacing w:before="150" w:after="150" w:line="240" w:lineRule="auto"/>
        <w:jc w:val="both"/>
        <w:outlineLvl w:val="3"/>
        <w:rPr>
          <w:rFonts w:asciiTheme="majorHAnsi" w:eastAsia="Times New Roman" w:hAnsiTheme="majorHAnsi" w:cstheme="majorHAnsi"/>
          <w:b/>
          <w:bCs/>
          <w:color w:val="333333"/>
          <w:lang w:val="en-US" w:eastAsia="vi-VN"/>
        </w:rPr>
      </w:pPr>
      <w:r w:rsidRPr="00D908F6">
        <w:rPr>
          <w:rFonts w:asciiTheme="majorHAnsi" w:eastAsia="Times New Roman" w:hAnsiTheme="majorHAnsi" w:cstheme="majorHAnsi"/>
          <w:color w:val="333333"/>
          <w:lang w:val="en-US" w:eastAsia="vi-VN"/>
        </w:rPr>
        <w:t xml:space="preserve">If a student pays tuition fees/ other compulsory fees to the College/Institute, he/she is entitled to get reimbursement on submission of the original receipt/voucher etc. </w:t>
      </w:r>
      <w:r w:rsidRPr="00C457BF">
        <w:rPr>
          <w:rFonts w:asciiTheme="majorHAnsi" w:eastAsia="Times New Roman" w:hAnsiTheme="majorHAnsi" w:cstheme="majorHAnsi"/>
          <w:color w:val="333333"/>
          <w:lang w:eastAsia="vi-VN"/>
        </w:rPr>
        <w:t>Issued by the University/College/Institute</w:t>
      </w:r>
      <w:r w:rsidRPr="00E039E5">
        <w:rPr>
          <w:rFonts w:asciiTheme="majorHAnsi" w:eastAsia="Times New Roman" w:hAnsiTheme="majorHAnsi" w:cstheme="majorHAnsi"/>
          <w:color w:val="333333"/>
          <w:lang w:val="en-US" w:eastAsia="vi-VN"/>
        </w:rPr>
        <w:t>.</w:t>
      </w:r>
    </w:p>
    <w:p w:rsidR="000776E8" w:rsidRPr="00E039E5" w:rsidRDefault="000776E8" w:rsidP="00E64D19">
      <w:pPr>
        <w:pStyle w:val="ListParagraph"/>
        <w:numPr>
          <w:ilvl w:val="0"/>
          <w:numId w:val="13"/>
        </w:numPr>
        <w:shd w:val="clear" w:color="auto" w:fill="FFFFFF"/>
        <w:spacing w:before="150" w:after="150" w:line="240" w:lineRule="auto"/>
        <w:jc w:val="both"/>
        <w:outlineLvl w:val="3"/>
        <w:rPr>
          <w:rFonts w:asciiTheme="majorHAnsi" w:eastAsia="Times New Roman" w:hAnsiTheme="majorHAnsi" w:cstheme="majorHAnsi"/>
          <w:b/>
          <w:bCs/>
          <w:color w:val="333333"/>
          <w:lang w:val="en-US" w:eastAsia="vi-VN"/>
        </w:rPr>
      </w:pPr>
      <w:r w:rsidRPr="00D908F6">
        <w:rPr>
          <w:rFonts w:asciiTheme="majorHAnsi" w:eastAsia="Times New Roman" w:hAnsiTheme="majorHAnsi" w:cstheme="majorHAnsi"/>
          <w:color w:val="333333"/>
          <w:lang w:val="en-US" w:eastAsia="vi-VN"/>
        </w:rPr>
        <w:t>Registration fee/tuition fee etc. would not be paid for the extension period unless approved by the Competent Authority</w:t>
      </w:r>
      <w:r w:rsidRPr="00E039E5">
        <w:rPr>
          <w:rFonts w:asciiTheme="majorHAnsi" w:eastAsia="Times New Roman" w:hAnsiTheme="majorHAnsi" w:cstheme="majorHAnsi"/>
          <w:color w:val="333333"/>
          <w:lang w:val="en-US" w:eastAsia="vi-VN"/>
        </w:rPr>
        <w:t>.</w:t>
      </w:r>
    </w:p>
    <w:p w:rsidR="000776E8" w:rsidRPr="00E039E5" w:rsidRDefault="000776E8" w:rsidP="00E64D19">
      <w:pPr>
        <w:pStyle w:val="ListParagraph"/>
        <w:numPr>
          <w:ilvl w:val="0"/>
          <w:numId w:val="13"/>
        </w:numPr>
        <w:shd w:val="clear" w:color="auto" w:fill="FFFFFF"/>
        <w:spacing w:before="150" w:after="150" w:line="240" w:lineRule="auto"/>
        <w:jc w:val="both"/>
        <w:outlineLvl w:val="3"/>
        <w:rPr>
          <w:rFonts w:asciiTheme="majorHAnsi" w:eastAsia="Times New Roman" w:hAnsiTheme="majorHAnsi" w:cstheme="majorHAnsi"/>
          <w:b/>
          <w:bCs/>
          <w:color w:val="333333"/>
          <w:lang w:val="en-US" w:eastAsia="vi-VN"/>
        </w:rPr>
      </w:pPr>
      <w:r w:rsidRPr="00D908F6">
        <w:rPr>
          <w:rFonts w:asciiTheme="majorHAnsi" w:eastAsia="Times New Roman" w:hAnsiTheme="majorHAnsi" w:cstheme="majorHAnsi"/>
          <w:color w:val="333333"/>
          <w:lang w:val="en-US" w:eastAsia="vi-VN"/>
        </w:rPr>
        <w:t>Participation in conference / seminar to present papers by PhD scholars is permitted only once in a calendar year and limited to participation in only a maximum of 2 conference during the full duration of the course The total registration fee admissible will not exceed Rs 5000/- per seminar/conference . Prior approval of ICCR Headquarters is required for participation in any Conference / Seminar and request must be submitted at least one month in advance</w:t>
      </w:r>
      <w:r w:rsidRPr="00E039E5">
        <w:rPr>
          <w:rFonts w:asciiTheme="majorHAnsi" w:eastAsia="Times New Roman" w:hAnsiTheme="majorHAnsi" w:cstheme="majorHAnsi"/>
          <w:color w:val="333333"/>
          <w:lang w:val="en-US" w:eastAsia="vi-VN"/>
        </w:rPr>
        <w:t>.</w:t>
      </w:r>
    </w:p>
    <w:p w:rsidR="00E039E5" w:rsidRPr="00E039E5" w:rsidRDefault="00E039E5" w:rsidP="00E64D19">
      <w:pPr>
        <w:pStyle w:val="ListParagraph"/>
        <w:shd w:val="clear" w:color="auto" w:fill="FFFFFF"/>
        <w:spacing w:before="150" w:after="150" w:line="240" w:lineRule="auto"/>
        <w:ind w:left="360"/>
        <w:jc w:val="both"/>
        <w:outlineLvl w:val="3"/>
        <w:rPr>
          <w:rFonts w:asciiTheme="majorHAnsi" w:eastAsia="Times New Roman" w:hAnsiTheme="majorHAnsi" w:cstheme="majorHAnsi"/>
          <w:b/>
          <w:bCs/>
          <w:color w:val="333333"/>
          <w:lang w:val="en-US" w:eastAsia="vi-VN"/>
        </w:rPr>
      </w:pPr>
    </w:p>
    <w:p w:rsidR="000776E8" w:rsidRPr="00E039E5" w:rsidRDefault="000776E8" w:rsidP="00E64D19">
      <w:pPr>
        <w:pStyle w:val="ListParagraph"/>
        <w:numPr>
          <w:ilvl w:val="3"/>
          <w:numId w:val="5"/>
        </w:numPr>
        <w:shd w:val="clear" w:color="auto" w:fill="FFFFFF"/>
        <w:spacing w:before="150" w:after="150" w:line="240" w:lineRule="auto"/>
        <w:jc w:val="both"/>
        <w:outlineLvl w:val="3"/>
        <w:rPr>
          <w:rFonts w:asciiTheme="majorHAnsi" w:eastAsia="Times New Roman" w:hAnsiTheme="majorHAnsi" w:cstheme="majorHAnsi"/>
          <w:b/>
          <w:bCs/>
          <w:color w:val="333333"/>
          <w:lang w:val="en-US" w:eastAsia="vi-VN"/>
        </w:rPr>
      </w:pPr>
      <w:r w:rsidRPr="00C457BF">
        <w:rPr>
          <w:rFonts w:asciiTheme="majorHAnsi" w:eastAsia="Times New Roman" w:hAnsiTheme="majorHAnsi" w:cstheme="majorHAnsi"/>
          <w:b/>
          <w:bCs/>
          <w:color w:val="333333"/>
          <w:lang w:eastAsia="vi-VN"/>
        </w:rPr>
        <w:t>Extension/Revival/Discontinuation of Scholarship </w:t>
      </w:r>
    </w:p>
    <w:p w:rsidR="000776E8" w:rsidRPr="00E039E5" w:rsidRDefault="000776E8" w:rsidP="00E64D19">
      <w:pPr>
        <w:pStyle w:val="ListParagraph"/>
        <w:shd w:val="clear" w:color="auto" w:fill="FFFFFF"/>
        <w:spacing w:before="150" w:after="150" w:line="240" w:lineRule="auto"/>
        <w:ind w:left="360"/>
        <w:jc w:val="both"/>
        <w:outlineLvl w:val="3"/>
        <w:rPr>
          <w:rFonts w:asciiTheme="majorHAnsi" w:eastAsia="Times New Roman" w:hAnsiTheme="majorHAnsi" w:cstheme="majorHAnsi"/>
          <w:b/>
          <w:bCs/>
          <w:color w:val="333333"/>
          <w:lang w:val="en-US" w:eastAsia="vi-VN"/>
        </w:rPr>
      </w:pPr>
    </w:p>
    <w:p w:rsidR="000776E8" w:rsidRPr="00E039E5" w:rsidRDefault="00830EEE" w:rsidP="00E64D19">
      <w:pPr>
        <w:pStyle w:val="ListParagraph"/>
        <w:numPr>
          <w:ilvl w:val="0"/>
          <w:numId w:val="14"/>
        </w:numPr>
        <w:shd w:val="clear" w:color="auto" w:fill="FFFFFF"/>
        <w:spacing w:before="150" w:after="150" w:line="240" w:lineRule="auto"/>
        <w:jc w:val="both"/>
        <w:outlineLvl w:val="3"/>
        <w:rPr>
          <w:rFonts w:asciiTheme="majorHAnsi" w:eastAsia="Times New Roman" w:hAnsiTheme="majorHAnsi" w:cstheme="majorHAnsi"/>
          <w:b/>
          <w:bCs/>
          <w:color w:val="333333"/>
          <w:lang w:val="en-US" w:eastAsia="vi-VN"/>
        </w:rPr>
      </w:pPr>
      <w:r w:rsidRPr="00D908F6">
        <w:rPr>
          <w:rFonts w:asciiTheme="majorHAnsi" w:eastAsia="Times New Roman" w:hAnsiTheme="majorHAnsi" w:cstheme="majorHAnsi"/>
          <w:color w:val="333333"/>
          <w:lang w:val="en-US" w:eastAsia="vi-VN"/>
        </w:rPr>
        <w:t>Scholarship will be cancelled if the student fails repeatedly or is involved in malpractices / anti-social / criminal activities, or is found violating the terms and conditions of ICCR scholarship schemes</w:t>
      </w:r>
      <w:r w:rsidRPr="00E039E5">
        <w:rPr>
          <w:rFonts w:asciiTheme="majorHAnsi" w:eastAsia="Times New Roman" w:hAnsiTheme="majorHAnsi" w:cstheme="majorHAnsi"/>
          <w:color w:val="333333"/>
          <w:lang w:val="en-US" w:eastAsia="vi-VN"/>
        </w:rPr>
        <w:t>.</w:t>
      </w:r>
    </w:p>
    <w:p w:rsidR="00830EEE" w:rsidRPr="00E039E5" w:rsidRDefault="00830EEE" w:rsidP="00E64D19">
      <w:pPr>
        <w:pStyle w:val="ListParagraph"/>
        <w:numPr>
          <w:ilvl w:val="0"/>
          <w:numId w:val="14"/>
        </w:numPr>
        <w:shd w:val="clear" w:color="auto" w:fill="FFFFFF"/>
        <w:spacing w:before="150" w:after="150" w:line="240" w:lineRule="auto"/>
        <w:jc w:val="both"/>
        <w:outlineLvl w:val="3"/>
        <w:rPr>
          <w:rFonts w:asciiTheme="majorHAnsi" w:eastAsia="Times New Roman" w:hAnsiTheme="majorHAnsi" w:cstheme="majorHAnsi"/>
          <w:b/>
          <w:bCs/>
          <w:color w:val="333333"/>
          <w:lang w:val="en-US" w:eastAsia="vi-VN"/>
        </w:rPr>
      </w:pPr>
      <w:r w:rsidRPr="00D908F6">
        <w:rPr>
          <w:rFonts w:asciiTheme="majorHAnsi" w:eastAsia="Times New Roman" w:hAnsiTheme="majorHAnsi" w:cstheme="majorHAnsi"/>
          <w:color w:val="333333"/>
          <w:lang w:val="en-US" w:eastAsia="vi-VN"/>
        </w:rPr>
        <w:t>In case a student gets involved in a law and order situation, violating law of land, the matter would be dealt with by the concerned law enforcing authorities in India</w:t>
      </w:r>
      <w:r w:rsidRPr="00E039E5">
        <w:rPr>
          <w:rFonts w:asciiTheme="majorHAnsi" w:eastAsia="Times New Roman" w:hAnsiTheme="majorHAnsi" w:cstheme="majorHAnsi"/>
          <w:color w:val="333333"/>
          <w:lang w:val="en-US" w:eastAsia="vi-VN"/>
        </w:rPr>
        <w:t>.</w:t>
      </w:r>
    </w:p>
    <w:p w:rsidR="00830EEE" w:rsidRPr="00E039E5" w:rsidRDefault="00830EEE" w:rsidP="00E64D19">
      <w:pPr>
        <w:pStyle w:val="ListParagraph"/>
        <w:numPr>
          <w:ilvl w:val="0"/>
          <w:numId w:val="14"/>
        </w:numPr>
        <w:shd w:val="clear" w:color="auto" w:fill="FFFFFF"/>
        <w:spacing w:before="150" w:after="150" w:line="240" w:lineRule="auto"/>
        <w:jc w:val="both"/>
        <w:outlineLvl w:val="3"/>
        <w:rPr>
          <w:rFonts w:asciiTheme="majorHAnsi" w:eastAsia="Times New Roman" w:hAnsiTheme="majorHAnsi" w:cstheme="majorHAnsi"/>
          <w:b/>
          <w:bCs/>
          <w:color w:val="333333"/>
          <w:lang w:val="en-US" w:eastAsia="vi-VN"/>
        </w:rPr>
      </w:pPr>
      <w:r w:rsidRPr="00D908F6">
        <w:rPr>
          <w:rFonts w:asciiTheme="majorHAnsi" w:eastAsia="Times New Roman" w:hAnsiTheme="majorHAnsi" w:cstheme="majorHAnsi"/>
          <w:color w:val="333333"/>
          <w:lang w:val="en-US" w:eastAsia="vi-VN"/>
        </w:rPr>
        <w:t>Due care should be taken by the students while filling up of Joining Report after arrival in India and joining the University</w:t>
      </w:r>
      <w:r w:rsidRPr="00E039E5">
        <w:rPr>
          <w:rFonts w:asciiTheme="majorHAnsi" w:eastAsia="Times New Roman" w:hAnsiTheme="majorHAnsi" w:cstheme="majorHAnsi"/>
          <w:color w:val="333333"/>
          <w:lang w:val="en-US" w:eastAsia="vi-VN"/>
        </w:rPr>
        <w:t>.</w:t>
      </w:r>
    </w:p>
    <w:p w:rsidR="00830EEE" w:rsidRPr="00E039E5" w:rsidRDefault="00830EEE" w:rsidP="00E64D19">
      <w:pPr>
        <w:pStyle w:val="ListParagraph"/>
        <w:numPr>
          <w:ilvl w:val="0"/>
          <w:numId w:val="14"/>
        </w:numPr>
        <w:shd w:val="clear" w:color="auto" w:fill="FFFFFF"/>
        <w:spacing w:before="150" w:after="150" w:line="240" w:lineRule="auto"/>
        <w:jc w:val="both"/>
        <w:outlineLvl w:val="3"/>
        <w:rPr>
          <w:rFonts w:asciiTheme="majorHAnsi" w:eastAsia="Times New Roman" w:hAnsiTheme="majorHAnsi" w:cstheme="majorHAnsi"/>
          <w:b/>
          <w:bCs/>
          <w:color w:val="333333"/>
          <w:lang w:val="en-US" w:eastAsia="vi-VN"/>
        </w:rPr>
      </w:pPr>
      <w:r w:rsidRPr="00D908F6">
        <w:rPr>
          <w:rFonts w:asciiTheme="majorHAnsi" w:eastAsia="Times New Roman" w:hAnsiTheme="majorHAnsi" w:cstheme="majorHAnsi"/>
          <w:color w:val="333333"/>
          <w:lang w:val="en-US" w:eastAsia="vi-VN"/>
        </w:rPr>
        <w:t>A student is entitled to receive scholarship up to a maximum of 3 weeks after declaration of result. This date will be calculated on the basis of the online results declared</w:t>
      </w:r>
      <w:r w:rsidRPr="00E039E5">
        <w:rPr>
          <w:rFonts w:asciiTheme="majorHAnsi" w:eastAsia="Times New Roman" w:hAnsiTheme="majorHAnsi" w:cstheme="majorHAnsi"/>
          <w:color w:val="333333"/>
          <w:lang w:val="en-US" w:eastAsia="vi-VN"/>
        </w:rPr>
        <w:t>.</w:t>
      </w:r>
    </w:p>
    <w:p w:rsidR="00E039E5" w:rsidRPr="00E039E5" w:rsidRDefault="00E039E5" w:rsidP="00E64D19">
      <w:pPr>
        <w:pStyle w:val="ListParagraph"/>
        <w:shd w:val="clear" w:color="auto" w:fill="FFFFFF"/>
        <w:spacing w:before="150" w:after="150" w:line="240" w:lineRule="auto"/>
        <w:ind w:left="360"/>
        <w:jc w:val="both"/>
        <w:outlineLvl w:val="3"/>
        <w:rPr>
          <w:rFonts w:asciiTheme="majorHAnsi" w:eastAsia="Times New Roman" w:hAnsiTheme="majorHAnsi" w:cstheme="majorHAnsi"/>
          <w:b/>
          <w:bCs/>
          <w:color w:val="333333"/>
          <w:lang w:val="en-US" w:eastAsia="vi-VN"/>
        </w:rPr>
      </w:pPr>
    </w:p>
    <w:p w:rsidR="00830EEE" w:rsidRPr="00E039E5" w:rsidRDefault="00830EEE" w:rsidP="00E64D19">
      <w:pPr>
        <w:pStyle w:val="ListParagraph"/>
        <w:numPr>
          <w:ilvl w:val="3"/>
          <w:numId w:val="5"/>
        </w:numPr>
        <w:shd w:val="clear" w:color="auto" w:fill="FFFFFF"/>
        <w:spacing w:before="150" w:after="150" w:line="240" w:lineRule="auto"/>
        <w:jc w:val="both"/>
        <w:outlineLvl w:val="3"/>
        <w:rPr>
          <w:rFonts w:asciiTheme="majorHAnsi" w:eastAsia="Times New Roman" w:hAnsiTheme="majorHAnsi" w:cstheme="majorHAnsi"/>
          <w:b/>
          <w:bCs/>
          <w:color w:val="333333"/>
          <w:lang w:val="en-US" w:eastAsia="vi-VN"/>
        </w:rPr>
      </w:pPr>
      <w:r w:rsidRPr="00C457BF">
        <w:rPr>
          <w:rFonts w:asciiTheme="majorHAnsi" w:eastAsia="Times New Roman" w:hAnsiTheme="majorHAnsi" w:cstheme="majorHAnsi"/>
          <w:b/>
          <w:bCs/>
          <w:color w:val="333333"/>
          <w:lang w:eastAsia="vi-VN"/>
        </w:rPr>
        <w:t>Miscellaneous </w:t>
      </w:r>
    </w:p>
    <w:p w:rsidR="00830EEE" w:rsidRPr="00E039E5" w:rsidRDefault="00830EEE" w:rsidP="00E64D19">
      <w:pPr>
        <w:pStyle w:val="ListParagraph"/>
        <w:shd w:val="clear" w:color="auto" w:fill="FFFFFF"/>
        <w:spacing w:before="150" w:after="150" w:line="240" w:lineRule="auto"/>
        <w:ind w:left="360"/>
        <w:jc w:val="both"/>
        <w:outlineLvl w:val="3"/>
        <w:rPr>
          <w:rFonts w:asciiTheme="majorHAnsi" w:eastAsia="Times New Roman" w:hAnsiTheme="majorHAnsi" w:cstheme="majorHAnsi"/>
          <w:b/>
          <w:bCs/>
          <w:color w:val="333333"/>
          <w:lang w:val="en-US" w:eastAsia="vi-VN"/>
        </w:rPr>
      </w:pPr>
    </w:p>
    <w:p w:rsidR="00830EEE" w:rsidRPr="00E039E5" w:rsidRDefault="00830EEE" w:rsidP="00E64D19">
      <w:pPr>
        <w:pStyle w:val="ListParagraph"/>
        <w:numPr>
          <w:ilvl w:val="0"/>
          <w:numId w:val="15"/>
        </w:numPr>
        <w:shd w:val="clear" w:color="auto" w:fill="FFFFFF"/>
        <w:spacing w:before="150" w:after="150" w:line="240" w:lineRule="auto"/>
        <w:jc w:val="both"/>
        <w:outlineLvl w:val="3"/>
        <w:rPr>
          <w:rFonts w:asciiTheme="majorHAnsi" w:eastAsia="Times New Roman" w:hAnsiTheme="majorHAnsi" w:cstheme="majorHAnsi"/>
          <w:b/>
          <w:bCs/>
          <w:color w:val="333333"/>
          <w:lang w:val="en-US" w:eastAsia="vi-VN"/>
        </w:rPr>
      </w:pPr>
      <w:r w:rsidRPr="00D908F6">
        <w:rPr>
          <w:rFonts w:asciiTheme="majorHAnsi" w:eastAsia="Times New Roman" w:hAnsiTheme="majorHAnsi" w:cstheme="majorHAnsi"/>
          <w:color w:val="333333"/>
          <w:lang w:val="en-US" w:eastAsia="vi-VN"/>
        </w:rPr>
        <w:t>Applicants should carry at least Rs.50</w:t>
      </w:r>
      <w:proofErr w:type="gramStart"/>
      <w:r w:rsidRPr="00D908F6">
        <w:rPr>
          <w:rFonts w:asciiTheme="majorHAnsi" w:eastAsia="Times New Roman" w:hAnsiTheme="majorHAnsi" w:cstheme="majorHAnsi"/>
          <w:color w:val="333333"/>
          <w:lang w:val="en-US" w:eastAsia="vi-VN"/>
        </w:rPr>
        <w:t>,000</w:t>
      </w:r>
      <w:proofErr w:type="gramEnd"/>
      <w:r w:rsidRPr="00D908F6">
        <w:rPr>
          <w:rFonts w:asciiTheme="majorHAnsi" w:eastAsia="Times New Roman" w:hAnsiTheme="majorHAnsi" w:cstheme="majorHAnsi"/>
          <w:color w:val="333333"/>
          <w:lang w:val="en-US" w:eastAsia="vi-VN"/>
        </w:rPr>
        <w:t>/- with them to meet incidental expenditure on arriva</w:t>
      </w:r>
      <w:r w:rsidRPr="00E039E5">
        <w:rPr>
          <w:rFonts w:asciiTheme="majorHAnsi" w:eastAsia="Times New Roman" w:hAnsiTheme="majorHAnsi" w:cstheme="majorHAnsi"/>
          <w:color w:val="333333"/>
          <w:lang w:val="en-US" w:eastAsia="vi-VN"/>
        </w:rPr>
        <w:t>l.</w:t>
      </w:r>
    </w:p>
    <w:p w:rsidR="00830EEE" w:rsidRPr="00E039E5" w:rsidRDefault="00830EEE" w:rsidP="00E64D19">
      <w:pPr>
        <w:pStyle w:val="ListParagraph"/>
        <w:numPr>
          <w:ilvl w:val="0"/>
          <w:numId w:val="15"/>
        </w:numPr>
        <w:shd w:val="clear" w:color="auto" w:fill="FFFFFF"/>
        <w:spacing w:before="150" w:after="150" w:line="240" w:lineRule="auto"/>
        <w:jc w:val="both"/>
        <w:outlineLvl w:val="3"/>
        <w:rPr>
          <w:rFonts w:asciiTheme="majorHAnsi" w:eastAsia="Times New Roman" w:hAnsiTheme="majorHAnsi" w:cstheme="majorHAnsi"/>
          <w:b/>
          <w:bCs/>
          <w:color w:val="333333"/>
          <w:lang w:val="en-US" w:eastAsia="vi-VN"/>
        </w:rPr>
      </w:pPr>
      <w:r w:rsidRPr="00D908F6">
        <w:rPr>
          <w:rFonts w:asciiTheme="majorHAnsi" w:eastAsia="Times New Roman" w:hAnsiTheme="majorHAnsi" w:cstheme="majorHAnsi"/>
          <w:color w:val="333333"/>
          <w:lang w:val="en-US" w:eastAsia="vi-VN"/>
        </w:rPr>
        <w:t>Students should ensure that they complete their Police registration in India within 2 weeks after arrival to avoid being penalised</w:t>
      </w:r>
      <w:r w:rsidRPr="00E039E5">
        <w:rPr>
          <w:rFonts w:asciiTheme="majorHAnsi" w:eastAsia="Times New Roman" w:hAnsiTheme="majorHAnsi" w:cstheme="majorHAnsi"/>
          <w:color w:val="333333"/>
          <w:lang w:val="en-US" w:eastAsia="vi-VN"/>
        </w:rPr>
        <w:t>.</w:t>
      </w:r>
    </w:p>
    <w:p w:rsidR="00830EEE" w:rsidRPr="00E039E5" w:rsidRDefault="00830EEE" w:rsidP="00E64D19">
      <w:pPr>
        <w:pStyle w:val="ListParagraph"/>
        <w:numPr>
          <w:ilvl w:val="0"/>
          <w:numId w:val="15"/>
        </w:numPr>
        <w:shd w:val="clear" w:color="auto" w:fill="FFFFFF"/>
        <w:spacing w:before="150" w:after="150" w:line="240" w:lineRule="auto"/>
        <w:jc w:val="both"/>
        <w:outlineLvl w:val="3"/>
        <w:rPr>
          <w:rFonts w:asciiTheme="majorHAnsi" w:eastAsia="Times New Roman" w:hAnsiTheme="majorHAnsi" w:cstheme="majorHAnsi"/>
          <w:b/>
          <w:bCs/>
          <w:color w:val="333333"/>
          <w:lang w:val="en-US" w:eastAsia="vi-VN"/>
        </w:rPr>
      </w:pPr>
      <w:r w:rsidRPr="00D908F6">
        <w:rPr>
          <w:rFonts w:asciiTheme="majorHAnsi" w:eastAsia="Times New Roman" w:hAnsiTheme="majorHAnsi" w:cstheme="majorHAnsi"/>
          <w:color w:val="333333"/>
          <w:lang w:val="en-US" w:eastAsia="vi-VN"/>
        </w:rPr>
        <w:lastRenderedPageBreak/>
        <w:t>The students who are awarded scholarships should bring with them all original documents relating to their qualifications in original for verification by the respective college/university at the time of admission</w:t>
      </w:r>
      <w:r w:rsidRPr="00E039E5">
        <w:rPr>
          <w:rFonts w:asciiTheme="majorHAnsi" w:eastAsia="Times New Roman" w:hAnsiTheme="majorHAnsi" w:cstheme="majorHAnsi"/>
          <w:color w:val="333333"/>
          <w:lang w:val="en-US" w:eastAsia="vi-VN"/>
        </w:rPr>
        <w:t>.</w:t>
      </w:r>
    </w:p>
    <w:p w:rsidR="00830EEE" w:rsidRPr="00E039E5" w:rsidRDefault="00830EEE" w:rsidP="00E64D19">
      <w:pPr>
        <w:pStyle w:val="ListParagraph"/>
        <w:numPr>
          <w:ilvl w:val="0"/>
          <w:numId w:val="15"/>
        </w:numPr>
        <w:shd w:val="clear" w:color="auto" w:fill="FFFFFF"/>
        <w:spacing w:before="150" w:after="150" w:line="240" w:lineRule="auto"/>
        <w:jc w:val="both"/>
        <w:outlineLvl w:val="3"/>
        <w:rPr>
          <w:rFonts w:asciiTheme="majorHAnsi" w:eastAsia="Times New Roman" w:hAnsiTheme="majorHAnsi" w:cstheme="majorHAnsi"/>
          <w:b/>
          <w:bCs/>
          <w:color w:val="333333"/>
          <w:lang w:val="en-US" w:eastAsia="vi-VN"/>
        </w:rPr>
      </w:pPr>
      <w:r w:rsidRPr="00D908F6">
        <w:rPr>
          <w:rFonts w:asciiTheme="majorHAnsi" w:eastAsia="Times New Roman" w:hAnsiTheme="majorHAnsi" w:cstheme="majorHAnsi"/>
          <w:color w:val="333333"/>
          <w:lang w:val="en-US" w:eastAsia="vi-VN"/>
        </w:rPr>
        <w:t>Certified copies of all documents should be accompanied with English translations and syllabus of the last qualifying examination</w:t>
      </w:r>
      <w:r w:rsidRPr="00E039E5">
        <w:rPr>
          <w:rFonts w:asciiTheme="majorHAnsi" w:eastAsia="Times New Roman" w:hAnsiTheme="majorHAnsi" w:cstheme="majorHAnsi"/>
          <w:color w:val="333333"/>
          <w:lang w:val="en-US" w:eastAsia="vi-VN"/>
        </w:rPr>
        <w:t>.</w:t>
      </w:r>
    </w:p>
    <w:p w:rsidR="00830EEE" w:rsidRPr="00E039E5" w:rsidRDefault="00830EEE" w:rsidP="00E64D19">
      <w:pPr>
        <w:pStyle w:val="ListParagraph"/>
        <w:numPr>
          <w:ilvl w:val="0"/>
          <w:numId w:val="15"/>
        </w:numPr>
        <w:shd w:val="clear" w:color="auto" w:fill="FFFFFF"/>
        <w:spacing w:before="150" w:after="150" w:line="240" w:lineRule="auto"/>
        <w:jc w:val="both"/>
        <w:outlineLvl w:val="3"/>
        <w:rPr>
          <w:rFonts w:asciiTheme="majorHAnsi" w:eastAsia="Times New Roman" w:hAnsiTheme="majorHAnsi" w:cstheme="majorHAnsi"/>
          <w:b/>
          <w:bCs/>
          <w:color w:val="333333"/>
          <w:lang w:val="en-US" w:eastAsia="vi-VN"/>
        </w:rPr>
      </w:pPr>
      <w:r w:rsidRPr="00D908F6">
        <w:rPr>
          <w:rFonts w:asciiTheme="majorHAnsi" w:eastAsia="Times New Roman" w:hAnsiTheme="majorHAnsi" w:cstheme="majorHAnsi"/>
          <w:color w:val="333333"/>
          <w:lang w:val="en-US" w:eastAsia="vi-VN"/>
        </w:rPr>
        <w:t>To drive in India, students must have a valid International Driving License</w:t>
      </w:r>
      <w:r w:rsidRPr="00E039E5">
        <w:rPr>
          <w:rFonts w:asciiTheme="majorHAnsi" w:eastAsia="Times New Roman" w:hAnsiTheme="majorHAnsi" w:cstheme="majorHAnsi"/>
          <w:color w:val="333333"/>
          <w:lang w:val="en-US" w:eastAsia="vi-VN"/>
        </w:rPr>
        <w:t>.</w:t>
      </w:r>
    </w:p>
    <w:p w:rsidR="00E039E5" w:rsidRPr="00E039E5" w:rsidRDefault="00E039E5" w:rsidP="00E64D19">
      <w:pPr>
        <w:pStyle w:val="ListParagraph"/>
        <w:shd w:val="clear" w:color="auto" w:fill="FFFFFF"/>
        <w:spacing w:before="150" w:after="150" w:line="240" w:lineRule="auto"/>
        <w:ind w:left="360"/>
        <w:jc w:val="both"/>
        <w:outlineLvl w:val="3"/>
        <w:rPr>
          <w:rFonts w:asciiTheme="majorHAnsi" w:eastAsia="Times New Roman" w:hAnsiTheme="majorHAnsi" w:cstheme="majorHAnsi"/>
          <w:b/>
          <w:bCs/>
          <w:color w:val="333333"/>
          <w:lang w:val="en-US" w:eastAsia="vi-VN"/>
        </w:rPr>
      </w:pPr>
    </w:p>
    <w:p w:rsidR="00830EEE" w:rsidRPr="00E039E5" w:rsidRDefault="00830EEE" w:rsidP="00E64D19">
      <w:pPr>
        <w:pStyle w:val="ListParagraph"/>
        <w:numPr>
          <w:ilvl w:val="3"/>
          <w:numId w:val="5"/>
        </w:numPr>
        <w:shd w:val="clear" w:color="auto" w:fill="FFFFFF"/>
        <w:spacing w:before="150" w:after="150" w:line="240" w:lineRule="auto"/>
        <w:jc w:val="both"/>
        <w:outlineLvl w:val="3"/>
        <w:rPr>
          <w:rFonts w:asciiTheme="majorHAnsi" w:eastAsia="Times New Roman" w:hAnsiTheme="majorHAnsi" w:cstheme="majorHAnsi"/>
          <w:b/>
          <w:bCs/>
          <w:color w:val="333333"/>
          <w:lang w:val="en-US" w:eastAsia="vi-VN"/>
        </w:rPr>
      </w:pPr>
      <w:r w:rsidRPr="00D908F6">
        <w:rPr>
          <w:rFonts w:asciiTheme="majorHAnsi" w:eastAsia="Times New Roman" w:hAnsiTheme="majorHAnsi" w:cstheme="majorHAnsi"/>
          <w:b/>
          <w:bCs/>
          <w:color w:val="333333"/>
          <w:lang w:val="en-US" w:eastAsia="vi-VN"/>
        </w:rPr>
        <w:t>FINANCIAL TERMS &amp; CONDITIONS AND OTHER NORMS </w:t>
      </w:r>
    </w:p>
    <w:p w:rsidR="00830EEE" w:rsidRPr="00E039E5" w:rsidRDefault="00830EEE" w:rsidP="00E64D19">
      <w:pPr>
        <w:pStyle w:val="ListParagraph"/>
        <w:shd w:val="clear" w:color="auto" w:fill="FFFFFF"/>
        <w:spacing w:before="150" w:after="150" w:line="240" w:lineRule="auto"/>
        <w:ind w:left="360"/>
        <w:jc w:val="both"/>
        <w:outlineLvl w:val="3"/>
        <w:rPr>
          <w:rFonts w:asciiTheme="majorHAnsi" w:eastAsia="Times New Roman" w:hAnsiTheme="majorHAnsi" w:cstheme="majorHAnsi"/>
          <w:b/>
          <w:bCs/>
          <w:color w:val="333333"/>
          <w:lang w:val="en-US" w:eastAsia="vi-VN"/>
        </w:rPr>
      </w:pPr>
      <w:r w:rsidRPr="00D908F6">
        <w:rPr>
          <w:rFonts w:asciiTheme="majorHAnsi" w:eastAsia="Times New Roman" w:hAnsiTheme="majorHAnsi" w:cstheme="majorHAnsi"/>
          <w:color w:val="333333"/>
          <w:lang w:val="en-US" w:eastAsia="vi-VN"/>
        </w:rPr>
        <w:t>Amount / payments made under scholarships are given below</w:t>
      </w:r>
    </w:p>
    <w:p w:rsidR="00830EEE" w:rsidRPr="00E039E5" w:rsidRDefault="00830EEE" w:rsidP="00E64D19">
      <w:pPr>
        <w:pStyle w:val="ListParagraph"/>
        <w:shd w:val="clear" w:color="auto" w:fill="FFFFFF"/>
        <w:spacing w:before="150" w:after="150" w:line="240" w:lineRule="auto"/>
        <w:ind w:left="360"/>
        <w:jc w:val="both"/>
        <w:outlineLvl w:val="3"/>
        <w:rPr>
          <w:rFonts w:asciiTheme="majorHAnsi" w:eastAsia="Times New Roman" w:hAnsiTheme="majorHAnsi" w:cstheme="majorHAnsi"/>
          <w:b/>
          <w:bCs/>
          <w:color w:val="333333"/>
          <w:lang w:val="en-US" w:eastAsia="vi-VN"/>
        </w:rPr>
      </w:pPr>
    </w:p>
    <w:p w:rsidR="00830EEE" w:rsidRDefault="00911ECB" w:rsidP="00E64D19">
      <w:pPr>
        <w:pStyle w:val="ListParagraph"/>
        <w:shd w:val="clear" w:color="auto" w:fill="FFFFFF"/>
        <w:spacing w:before="150" w:after="150" w:line="240" w:lineRule="auto"/>
        <w:ind w:left="360"/>
        <w:jc w:val="both"/>
        <w:outlineLvl w:val="3"/>
        <w:rPr>
          <w:rFonts w:asciiTheme="majorHAnsi" w:eastAsia="Times New Roman" w:hAnsiTheme="majorHAnsi" w:cstheme="majorHAnsi"/>
          <w:color w:val="333333"/>
          <w:lang w:val="en-US" w:eastAsia="vi-VN"/>
        </w:rPr>
      </w:pPr>
      <w:r w:rsidRPr="00D908F6">
        <w:rPr>
          <w:rFonts w:asciiTheme="majorHAnsi" w:eastAsia="Times New Roman" w:hAnsiTheme="majorHAnsi" w:cstheme="majorHAnsi"/>
          <w:b/>
          <w:bCs/>
          <w:color w:val="333333"/>
          <w:lang w:val="en-US" w:eastAsia="vi-VN"/>
        </w:rPr>
        <w:t>LIVING ALLOWANCE (STIPEND) (Per Month in INR)</w:t>
      </w:r>
      <w:r w:rsidRPr="00D908F6">
        <w:rPr>
          <w:rFonts w:asciiTheme="majorHAnsi" w:eastAsia="Times New Roman" w:hAnsiTheme="majorHAnsi" w:cstheme="majorHAnsi"/>
          <w:color w:val="333333"/>
          <w:lang w:val="en-US" w:eastAsia="vi-VN"/>
        </w:rPr>
        <w:t> </w:t>
      </w:r>
    </w:p>
    <w:p w:rsidR="00E039E5" w:rsidRPr="00E039E5" w:rsidRDefault="00E039E5" w:rsidP="00E64D19">
      <w:pPr>
        <w:pStyle w:val="ListParagraph"/>
        <w:shd w:val="clear" w:color="auto" w:fill="FFFFFF"/>
        <w:spacing w:before="150" w:after="150" w:line="240" w:lineRule="auto"/>
        <w:ind w:left="360"/>
        <w:jc w:val="both"/>
        <w:outlineLvl w:val="3"/>
        <w:rPr>
          <w:rFonts w:asciiTheme="majorHAnsi" w:eastAsia="Times New Roman" w:hAnsiTheme="majorHAnsi" w:cstheme="majorHAnsi"/>
          <w:color w:val="333333"/>
          <w:lang w:val="en-US" w:eastAsia="vi-VN"/>
        </w:rPr>
      </w:pPr>
    </w:p>
    <w:p w:rsidR="00911ECB" w:rsidRPr="00E039E5" w:rsidRDefault="00911ECB" w:rsidP="00E64D19">
      <w:pPr>
        <w:pStyle w:val="ListParagraph"/>
        <w:shd w:val="clear" w:color="auto" w:fill="FFFFFF"/>
        <w:spacing w:before="150" w:after="150" w:line="240" w:lineRule="auto"/>
        <w:ind w:left="360"/>
        <w:jc w:val="both"/>
        <w:outlineLvl w:val="3"/>
        <w:rPr>
          <w:rFonts w:asciiTheme="majorHAnsi" w:eastAsia="Times New Roman" w:hAnsiTheme="majorHAnsi" w:cstheme="majorHAnsi"/>
          <w:color w:val="333333"/>
          <w:lang w:val="en-US" w:eastAsia="vi-VN"/>
        </w:rPr>
      </w:pPr>
      <w:r w:rsidRPr="00D908F6">
        <w:rPr>
          <w:rFonts w:asciiTheme="majorHAnsi" w:eastAsia="Times New Roman" w:hAnsiTheme="majorHAnsi" w:cstheme="majorHAnsi"/>
          <w:color w:val="333333"/>
          <w:lang w:val="en-US" w:eastAsia="vi-VN"/>
        </w:rPr>
        <w:t>Undergraduate                 </w:t>
      </w:r>
      <w:r w:rsidR="00E039E5">
        <w:rPr>
          <w:rFonts w:asciiTheme="majorHAnsi" w:eastAsia="Times New Roman" w:hAnsiTheme="majorHAnsi" w:cstheme="majorHAnsi"/>
          <w:color w:val="333333"/>
          <w:lang w:val="en-US" w:eastAsia="vi-VN"/>
        </w:rPr>
        <w:tab/>
      </w:r>
      <w:r w:rsidR="00E039E5">
        <w:rPr>
          <w:rFonts w:asciiTheme="majorHAnsi" w:eastAsia="Times New Roman" w:hAnsiTheme="majorHAnsi" w:cstheme="majorHAnsi"/>
          <w:color w:val="333333"/>
          <w:lang w:val="en-US" w:eastAsia="vi-VN"/>
        </w:rPr>
        <w:tab/>
      </w:r>
      <w:r w:rsidRPr="00D908F6">
        <w:rPr>
          <w:rFonts w:asciiTheme="majorHAnsi" w:eastAsia="Times New Roman" w:hAnsiTheme="majorHAnsi" w:cstheme="majorHAnsi"/>
          <w:color w:val="333333"/>
          <w:lang w:val="en-US" w:eastAsia="vi-VN"/>
        </w:rPr>
        <w:t>5,500</w:t>
      </w:r>
    </w:p>
    <w:p w:rsidR="00911ECB" w:rsidRPr="00E039E5" w:rsidRDefault="00911ECB" w:rsidP="00E64D19">
      <w:pPr>
        <w:pStyle w:val="ListParagraph"/>
        <w:shd w:val="clear" w:color="auto" w:fill="FFFFFF"/>
        <w:spacing w:before="150" w:after="150" w:line="240" w:lineRule="auto"/>
        <w:ind w:left="360"/>
        <w:jc w:val="both"/>
        <w:outlineLvl w:val="3"/>
        <w:rPr>
          <w:rFonts w:asciiTheme="majorHAnsi" w:eastAsia="Times New Roman" w:hAnsiTheme="majorHAnsi" w:cstheme="majorHAnsi"/>
          <w:color w:val="333333"/>
          <w:lang w:val="en-US" w:eastAsia="vi-VN"/>
        </w:rPr>
      </w:pPr>
      <w:r w:rsidRPr="00D908F6">
        <w:rPr>
          <w:rFonts w:asciiTheme="majorHAnsi" w:eastAsia="Times New Roman" w:hAnsiTheme="majorHAnsi" w:cstheme="majorHAnsi"/>
          <w:color w:val="333333"/>
          <w:lang w:val="en-US" w:eastAsia="vi-VN"/>
        </w:rPr>
        <w:t>Postgraduate                   </w:t>
      </w:r>
      <w:r w:rsidR="00E039E5">
        <w:rPr>
          <w:rFonts w:asciiTheme="majorHAnsi" w:eastAsia="Times New Roman" w:hAnsiTheme="majorHAnsi" w:cstheme="majorHAnsi"/>
          <w:color w:val="333333"/>
          <w:lang w:val="en-US" w:eastAsia="vi-VN"/>
        </w:rPr>
        <w:tab/>
      </w:r>
      <w:r w:rsidR="00E039E5">
        <w:rPr>
          <w:rFonts w:asciiTheme="majorHAnsi" w:eastAsia="Times New Roman" w:hAnsiTheme="majorHAnsi" w:cstheme="majorHAnsi"/>
          <w:color w:val="333333"/>
          <w:lang w:val="en-US" w:eastAsia="vi-VN"/>
        </w:rPr>
        <w:tab/>
      </w:r>
      <w:r w:rsidRPr="00D908F6">
        <w:rPr>
          <w:rFonts w:asciiTheme="majorHAnsi" w:eastAsia="Times New Roman" w:hAnsiTheme="majorHAnsi" w:cstheme="majorHAnsi"/>
          <w:color w:val="333333"/>
          <w:lang w:val="en-US" w:eastAsia="vi-VN"/>
        </w:rPr>
        <w:t>6,000</w:t>
      </w:r>
    </w:p>
    <w:p w:rsidR="00911ECB" w:rsidRPr="00E039E5" w:rsidRDefault="00911ECB" w:rsidP="00E64D19">
      <w:pPr>
        <w:pStyle w:val="ListParagraph"/>
        <w:shd w:val="clear" w:color="auto" w:fill="FFFFFF"/>
        <w:spacing w:before="150" w:after="150" w:line="240" w:lineRule="auto"/>
        <w:ind w:left="360"/>
        <w:jc w:val="both"/>
        <w:outlineLvl w:val="3"/>
        <w:rPr>
          <w:rFonts w:asciiTheme="majorHAnsi" w:eastAsia="Times New Roman" w:hAnsiTheme="majorHAnsi" w:cstheme="majorHAnsi"/>
          <w:color w:val="333333"/>
          <w:lang w:val="en-US" w:eastAsia="vi-VN"/>
        </w:rPr>
      </w:pPr>
      <w:proofErr w:type="gramStart"/>
      <w:r w:rsidRPr="00D908F6">
        <w:rPr>
          <w:rFonts w:asciiTheme="majorHAnsi" w:eastAsia="Times New Roman" w:hAnsiTheme="majorHAnsi" w:cstheme="majorHAnsi"/>
          <w:color w:val="333333"/>
          <w:lang w:val="en-US" w:eastAsia="vi-VN"/>
        </w:rPr>
        <w:t>M.Phil. / Ph.D.</w:t>
      </w:r>
      <w:proofErr w:type="gramEnd"/>
      <w:r w:rsidRPr="00D908F6">
        <w:rPr>
          <w:rFonts w:asciiTheme="majorHAnsi" w:eastAsia="Times New Roman" w:hAnsiTheme="majorHAnsi" w:cstheme="majorHAnsi"/>
          <w:color w:val="333333"/>
          <w:lang w:val="en-US" w:eastAsia="vi-VN"/>
        </w:rPr>
        <w:t xml:space="preserve">                 </w:t>
      </w:r>
      <w:r w:rsidR="00E039E5">
        <w:rPr>
          <w:rFonts w:asciiTheme="majorHAnsi" w:eastAsia="Times New Roman" w:hAnsiTheme="majorHAnsi" w:cstheme="majorHAnsi"/>
          <w:color w:val="333333"/>
          <w:lang w:val="en-US" w:eastAsia="vi-VN"/>
        </w:rPr>
        <w:tab/>
      </w:r>
      <w:r w:rsidR="00E039E5">
        <w:rPr>
          <w:rFonts w:asciiTheme="majorHAnsi" w:eastAsia="Times New Roman" w:hAnsiTheme="majorHAnsi" w:cstheme="majorHAnsi"/>
          <w:color w:val="333333"/>
          <w:lang w:val="en-US" w:eastAsia="vi-VN"/>
        </w:rPr>
        <w:tab/>
      </w:r>
      <w:r w:rsidRPr="00D908F6">
        <w:rPr>
          <w:rFonts w:asciiTheme="majorHAnsi" w:eastAsia="Times New Roman" w:hAnsiTheme="majorHAnsi" w:cstheme="majorHAnsi"/>
          <w:color w:val="333333"/>
          <w:lang w:val="en-US" w:eastAsia="vi-VN"/>
        </w:rPr>
        <w:t>7,000</w:t>
      </w:r>
    </w:p>
    <w:p w:rsidR="00911ECB" w:rsidRPr="00E039E5" w:rsidRDefault="00911ECB" w:rsidP="00E64D19">
      <w:pPr>
        <w:pStyle w:val="ListParagraph"/>
        <w:shd w:val="clear" w:color="auto" w:fill="FFFFFF"/>
        <w:spacing w:before="150" w:after="150" w:line="240" w:lineRule="auto"/>
        <w:ind w:left="360"/>
        <w:jc w:val="both"/>
        <w:outlineLvl w:val="3"/>
        <w:rPr>
          <w:rFonts w:asciiTheme="majorHAnsi" w:eastAsia="Times New Roman" w:hAnsiTheme="majorHAnsi" w:cstheme="majorHAnsi"/>
          <w:color w:val="333333"/>
          <w:lang w:val="en-US" w:eastAsia="vi-VN"/>
        </w:rPr>
      </w:pPr>
      <w:r w:rsidRPr="00D908F6">
        <w:rPr>
          <w:rFonts w:asciiTheme="majorHAnsi" w:eastAsia="Times New Roman" w:hAnsiTheme="majorHAnsi" w:cstheme="majorHAnsi"/>
          <w:color w:val="333333"/>
          <w:lang w:val="en-US" w:eastAsia="vi-VN"/>
        </w:rPr>
        <w:t>Post-doctoral Fellow       </w:t>
      </w:r>
      <w:r w:rsidR="00E039E5">
        <w:rPr>
          <w:rFonts w:asciiTheme="majorHAnsi" w:eastAsia="Times New Roman" w:hAnsiTheme="majorHAnsi" w:cstheme="majorHAnsi"/>
          <w:color w:val="333333"/>
          <w:lang w:val="en-US" w:eastAsia="vi-VN"/>
        </w:rPr>
        <w:tab/>
      </w:r>
      <w:r w:rsidR="00E039E5">
        <w:rPr>
          <w:rFonts w:asciiTheme="majorHAnsi" w:eastAsia="Times New Roman" w:hAnsiTheme="majorHAnsi" w:cstheme="majorHAnsi"/>
          <w:color w:val="333333"/>
          <w:lang w:val="en-US" w:eastAsia="vi-VN"/>
        </w:rPr>
        <w:tab/>
      </w:r>
      <w:r w:rsidRPr="00D908F6">
        <w:rPr>
          <w:rFonts w:asciiTheme="majorHAnsi" w:eastAsia="Times New Roman" w:hAnsiTheme="majorHAnsi" w:cstheme="majorHAnsi"/>
          <w:color w:val="333333"/>
          <w:lang w:val="en-US" w:eastAsia="vi-VN"/>
        </w:rPr>
        <w:t>7,500</w:t>
      </w:r>
    </w:p>
    <w:p w:rsidR="00911ECB" w:rsidRPr="00E039E5" w:rsidRDefault="00911ECB" w:rsidP="00E64D19">
      <w:pPr>
        <w:pStyle w:val="ListParagraph"/>
        <w:shd w:val="clear" w:color="auto" w:fill="FFFFFF"/>
        <w:spacing w:before="150" w:after="150" w:line="240" w:lineRule="auto"/>
        <w:ind w:left="360"/>
        <w:jc w:val="both"/>
        <w:outlineLvl w:val="3"/>
        <w:rPr>
          <w:rFonts w:asciiTheme="majorHAnsi" w:eastAsia="Times New Roman" w:hAnsiTheme="majorHAnsi" w:cstheme="majorHAnsi"/>
          <w:color w:val="333333"/>
          <w:lang w:val="en-US" w:eastAsia="vi-VN"/>
        </w:rPr>
      </w:pPr>
    </w:p>
    <w:p w:rsidR="00911ECB" w:rsidRDefault="00911ECB" w:rsidP="00E64D19">
      <w:pPr>
        <w:pStyle w:val="ListParagraph"/>
        <w:shd w:val="clear" w:color="auto" w:fill="FFFFFF"/>
        <w:spacing w:before="150" w:after="150" w:line="240" w:lineRule="auto"/>
        <w:ind w:left="360"/>
        <w:jc w:val="both"/>
        <w:outlineLvl w:val="3"/>
        <w:rPr>
          <w:rFonts w:asciiTheme="majorHAnsi" w:eastAsia="Times New Roman" w:hAnsiTheme="majorHAnsi" w:cstheme="majorHAnsi"/>
          <w:b/>
          <w:bCs/>
          <w:color w:val="333333"/>
          <w:lang w:val="en-US" w:eastAsia="vi-VN"/>
        </w:rPr>
      </w:pPr>
      <w:r w:rsidRPr="00D908F6">
        <w:rPr>
          <w:rFonts w:asciiTheme="majorHAnsi" w:eastAsia="Times New Roman" w:hAnsiTheme="majorHAnsi" w:cstheme="majorHAnsi"/>
          <w:b/>
          <w:bCs/>
          <w:color w:val="333333"/>
          <w:lang w:val="en-US" w:eastAsia="vi-VN"/>
        </w:rPr>
        <w:t>HOUSE RENT ALLOWANCE </w:t>
      </w:r>
    </w:p>
    <w:p w:rsidR="00E039E5" w:rsidRPr="00E039E5" w:rsidRDefault="00E039E5" w:rsidP="00E64D19">
      <w:pPr>
        <w:pStyle w:val="ListParagraph"/>
        <w:shd w:val="clear" w:color="auto" w:fill="FFFFFF"/>
        <w:spacing w:before="150" w:after="150" w:line="240" w:lineRule="auto"/>
        <w:ind w:left="360"/>
        <w:jc w:val="both"/>
        <w:outlineLvl w:val="3"/>
        <w:rPr>
          <w:rFonts w:asciiTheme="majorHAnsi" w:eastAsia="Times New Roman" w:hAnsiTheme="majorHAnsi" w:cstheme="majorHAnsi"/>
          <w:b/>
          <w:bCs/>
          <w:color w:val="333333"/>
          <w:lang w:val="en-US" w:eastAsia="vi-VN"/>
        </w:rPr>
      </w:pPr>
    </w:p>
    <w:p w:rsidR="006E4E34" w:rsidRDefault="00911ECB" w:rsidP="00E64D19">
      <w:pPr>
        <w:pStyle w:val="ListParagraph"/>
        <w:shd w:val="clear" w:color="auto" w:fill="FFFFFF"/>
        <w:spacing w:before="150" w:after="150" w:line="240" w:lineRule="auto"/>
        <w:ind w:left="360"/>
        <w:jc w:val="both"/>
        <w:outlineLvl w:val="3"/>
        <w:rPr>
          <w:rFonts w:asciiTheme="majorHAnsi" w:eastAsia="Times New Roman" w:hAnsiTheme="majorHAnsi" w:cstheme="majorHAnsi"/>
          <w:color w:val="333333"/>
          <w:lang w:val="en-US" w:eastAsia="vi-VN"/>
        </w:rPr>
      </w:pPr>
      <w:proofErr w:type="gramStart"/>
      <w:r w:rsidRPr="00D908F6">
        <w:rPr>
          <w:rFonts w:asciiTheme="majorHAnsi" w:eastAsia="Times New Roman" w:hAnsiTheme="majorHAnsi" w:cstheme="majorHAnsi"/>
          <w:color w:val="333333"/>
          <w:lang w:val="en-US" w:eastAsia="vi-VN"/>
        </w:rPr>
        <w:t xml:space="preserve">As per </w:t>
      </w:r>
      <w:r w:rsidR="006E4E34">
        <w:rPr>
          <w:rFonts w:asciiTheme="majorHAnsi" w:eastAsia="Times New Roman" w:hAnsiTheme="majorHAnsi" w:cstheme="majorHAnsi"/>
          <w:color w:val="333333"/>
          <w:lang w:val="en-US" w:eastAsia="vi-VN"/>
        </w:rPr>
        <w:t xml:space="preserve">actual with monthly ceiling of Rs. 5,000/- for </w:t>
      </w:r>
      <w:r w:rsidR="006E4E34" w:rsidRPr="00D908F6">
        <w:rPr>
          <w:rFonts w:asciiTheme="majorHAnsi" w:eastAsia="Times New Roman" w:hAnsiTheme="majorHAnsi" w:cstheme="majorHAnsi"/>
          <w:color w:val="333333"/>
          <w:lang w:val="en-US" w:eastAsia="vi-VN"/>
        </w:rPr>
        <w:t>Grade</w:t>
      </w:r>
      <w:r w:rsidR="006E4E34">
        <w:rPr>
          <w:rFonts w:asciiTheme="majorHAnsi" w:eastAsia="Times New Roman" w:hAnsiTheme="majorHAnsi" w:cstheme="majorHAnsi"/>
          <w:color w:val="333333"/>
          <w:lang w:val="en-US" w:eastAsia="vi-VN"/>
        </w:rPr>
        <w:t xml:space="preserve"> 1 Cities and Rs 4,500/- for other Cities only if hostel is not available in the University/College.</w:t>
      </w:r>
      <w:proofErr w:type="gramEnd"/>
    </w:p>
    <w:p w:rsidR="00911ECB" w:rsidRPr="00E039E5" w:rsidRDefault="006E4E34" w:rsidP="00E64D19">
      <w:pPr>
        <w:pStyle w:val="ListParagraph"/>
        <w:shd w:val="clear" w:color="auto" w:fill="FFFFFF"/>
        <w:spacing w:before="150" w:after="150" w:line="240" w:lineRule="auto"/>
        <w:ind w:left="360"/>
        <w:jc w:val="both"/>
        <w:outlineLvl w:val="3"/>
        <w:rPr>
          <w:rFonts w:asciiTheme="majorHAnsi" w:eastAsia="Times New Roman" w:hAnsiTheme="majorHAnsi" w:cstheme="majorHAnsi"/>
          <w:color w:val="333333"/>
          <w:lang w:val="en-US" w:eastAsia="vi-VN"/>
        </w:rPr>
      </w:pPr>
      <w:r w:rsidRPr="00E039E5">
        <w:rPr>
          <w:rFonts w:asciiTheme="majorHAnsi" w:eastAsia="Times New Roman" w:hAnsiTheme="majorHAnsi" w:cstheme="majorHAnsi"/>
          <w:color w:val="333333"/>
          <w:lang w:val="en-US" w:eastAsia="vi-VN"/>
        </w:rPr>
        <w:t xml:space="preserve"> </w:t>
      </w:r>
    </w:p>
    <w:p w:rsidR="00C457BF" w:rsidRPr="00E039E5" w:rsidRDefault="00911ECB" w:rsidP="00E64D19">
      <w:pPr>
        <w:pStyle w:val="ListParagraph"/>
        <w:shd w:val="clear" w:color="auto" w:fill="FFFFFF"/>
        <w:spacing w:before="150" w:after="150" w:line="240" w:lineRule="auto"/>
        <w:ind w:left="360"/>
        <w:outlineLvl w:val="3"/>
        <w:rPr>
          <w:rFonts w:asciiTheme="majorHAnsi" w:eastAsia="Times New Roman" w:hAnsiTheme="majorHAnsi" w:cstheme="majorHAnsi"/>
          <w:color w:val="333333"/>
          <w:lang w:val="en-US" w:eastAsia="vi-VN"/>
        </w:rPr>
      </w:pPr>
      <w:r w:rsidRPr="00D908F6">
        <w:rPr>
          <w:rFonts w:asciiTheme="majorHAnsi" w:eastAsia="Times New Roman" w:hAnsiTheme="majorHAnsi" w:cstheme="majorHAnsi"/>
          <w:b/>
          <w:bCs/>
          <w:color w:val="333333"/>
          <w:lang w:val="en-US" w:eastAsia="vi-VN"/>
        </w:rPr>
        <w:t>CONTINGENT GRANT (per annum</w:t>
      </w:r>
      <w:r w:rsidR="006E4E34">
        <w:rPr>
          <w:rFonts w:asciiTheme="majorHAnsi" w:eastAsia="Times New Roman" w:hAnsiTheme="majorHAnsi" w:cstheme="majorHAnsi"/>
          <w:b/>
          <w:bCs/>
          <w:color w:val="333333"/>
          <w:lang w:val="en-US" w:eastAsia="vi-VN"/>
        </w:rPr>
        <w:t xml:space="preserve"> in INR</w:t>
      </w:r>
      <w:r w:rsidRPr="00D908F6">
        <w:rPr>
          <w:rFonts w:asciiTheme="majorHAnsi" w:eastAsia="Times New Roman" w:hAnsiTheme="majorHAnsi" w:cstheme="majorHAnsi"/>
          <w:b/>
          <w:bCs/>
          <w:color w:val="333333"/>
          <w:lang w:val="en-US" w:eastAsia="vi-VN"/>
        </w:rPr>
        <w:t>) </w:t>
      </w:r>
      <w:r w:rsidR="00C457BF" w:rsidRPr="00D908F6">
        <w:rPr>
          <w:rFonts w:asciiTheme="majorHAnsi" w:eastAsia="Times New Roman" w:hAnsiTheme="majorHAnsi" w:cstheme="majorHAnsi"/>
          <w:color w:val="333333"/>
          <w:lang w:val="en-US" w:eastAsia="vi-VN"/>
        </w:rPr>
        <w:br/>
      </w:r>
      <w:r w:rsidR="00C457BF" w:rsidRPr="00D908F6">
        <w:rPr>
          <w:rFonts w:asciiTheme="majorHAnsi" w:eastAsia="Times New Roman" w:hAnsiTheme="majorHAnsi" w:cstheme="majorHAnsi"/>
          <w:color w:val="333333"/>
          <w:lang w:val="en-US" w:eastAsia="vi-VN"/>
        </w:rPr>
        <w:br/>
      </w:r>
      <w:r w:rsidRPr="00D908F6">
        <w:rPr>
          <w:rFonts w:asciiTheme="majorHAnsi" w:eastAsia="Times New Roman" w:hAnsiTheme="majorHAnsi" w:cstheme="majorHAnsi"/>
          <w:color w:val="333333"/>
          <w:lang w:val="en-US" w:eastAsia="vi-VN"/>
        </w:rPr>
        <w:t>Undergraduate                             </w:t>
      </w:r>
      <w:r w:rsidR="00E039E5">
        <w:rPr>
          <w:rFonts w:asciiTheme="majorHAnsi" w:eastAsia="Times New Roman" w:hAnsiTheme="majorHAnsi" w:cstheme="majorHAnsi"/>
          <w:color w:val="333333"/>
          <w:lang w:val="en-US" w:eastAsia="vi-VN"/>
        </w:rPr>
        <w:tab/>
      </w:r>
      <w:r w:rsidRPr="00D908F6">
        <w:rPr>
          <w:rFonts w:asciiTheme="majorHAnsi" w:eastAsia="Times New Roman" w:hAnsiTheme="majorHAnsi" w:cstheme="majorHAnsi"/>
          <w:color w:val="333333"/>
          <w:lang w:val="en-US" w:eastAsia="vi-VN"/>
        </w:rPr>
        <w:t>5,</w:t>
      </w:r>
      <w:r w:rsidR="006E4E34">
        <w:rPr>
          <w:rFonts w:asciiTheme="majorHAnsi" w:eastAsia="Times New Roman" w:hAnsiTheme="majorHAnsi" w:cstheme="majorHAnsi"/>
          <w:color w:val="333333"/>
          <w:lang w:val="en-US" w:eastAsia="vi-VN"/>
        </w:rPr>
        <w:t>0</w:t>
      </w:r>
      <w:r w:rsidRPr="00D908F6">
        <w:rPr>
          <w:rFonts w:asciiTheme="majorHAnsi" w:eastAsia="Times New Roman" w:hAnsiTheme="majorHAnsi" w:cstheme="majorHAnsi"/>
          <w:color w:val="333333"/>
          <w:lang w:val="en-US" w:eastAsia="vi-VN"/>
        </w:rPr>
        <w:t>00</w:t>
      </w:r>
    </w:p>
    <w:p w:rsidR="00911ECB" w:rsidRPr="00E039E5" w:rsidRDefault="00911ECB" w:rsidP="00E64D19">
      <w:pPr>
        <w:pStyle w:val="ListParagraph"/>
        <w:shd w:val="clear" w:color="auto" w:fill="FFFFFF"/>
        <w:spacing w:before="150" w:after="150" w:line="240" w:lineRule="auto"/>
        <w:ind w:left="360"/>
        <w:jc w:val="both"/>
        <w:outlineLvl w:val="3"/>
        <w:rPr>
          <w:rFonts w:asciiTheme="majorHAnsi" w:eastAsia="Times New Roman" w:hAnsiTheme="majorHAnsi" w:cstheme="majorHAnsi"/>
          <w:color w:val="333333"/>
          <w:lang w:val="en-US" w:eastAsia="vi-VN"/>
        </w:rPr>
      </w:pPr>
      <w:r w:rsidRPr="00D908F6">
        <w:rPr>
          <w:rFonts w:asciiTheme="majorHAnsi" w:eastAsia="Times New Roman" w:hAnsiTheme="majorHAnsi" w:cstheme="majorHAnsi"/>
          <w:color w:val="333333"/>
          <w:lang w:val="en-US" w:eastAsia="vi-VN"/>
        </w:rPr>
        <w:t>Postgraduate                                  </w:t>
      </w:r>
      <w:r w:rsidR="00E039E5">
        <w:rPr>
          <w:rFonts w:asciiTheme="majorHAnsi" w:eastAsia="Times New Roman" w:hAnsiTheme="majorHAnsi" w:cstheme="majorHAnsi"/>
          <w:color w:val="333333"/>
          <w:lang w:val="en-US" w:eastAsia="vi-VN"/>
        </w:rPr>
        <w:tab/>
      </w:r>
      <w:r w:rsidRPr="00D908F6">
        <w:rPr>
          <w:rFonts w:asciiTheme="majorHAnsi" w:eastAsia="Times New Roman" w:hAnsiTheme="majorHAnsi" w:cstheme="majorHAnsi"/>
          <w:color w:val="333333"/>
          <w:lang w:val="en-US" w:eastAsia="vi-VN"/>
        </w:rPr>
        <w:t>7,000</w:t>
      </w:r>
    </w:p>
    <w:p w:rsidR="00911ECB" w:rsidRPr="00E039E5" w:rsidRDefault="00911ECB" w:rsidP="00E64D19">
      <w:pPr>
        <w:pStyle w:val="ListParagraph"/>
        <w:shd w:val="clear" w:color="auto" w:fill="FFFFFF"/>
        <w:spacing w:before="150" w:after="150" w:line="240" w:lineRule="auto"/>
        <w:ind w:left="360"/>
        <w:jc w:val="both"/>
        <w:outlineLvl w:val="3"/>
        <w:rPr>
          <w:rFonts w:asciiTheme="majorHAnsi" w:eastAsia="Times New Roman" w:hAnsiTheme="majorHAnsi" w:cstheme="majorHAnsi"/>
          <w:color w:val="333333"/>
          <w:lang w:val="en-US" w:eastAsia="vi-VN"/>
        </w:rPr>
      </w:pPr>
      <w:r w:rsidRPr="00D908F6">
        <w:rPr>
          <w:rFonts w:asciiTheme="majorHAnsi" w:eastAsia="Times New Roman" w:hAnsiTheme="majorHAnsi" w:cstheme="majorHAnsi"/>
          <w:color w:val="333333"/>
          <w:lang w:val="en-US" w:eastAsia="vi-VN"/>
        </w:rPr>
        <w:t>M/Phil/Ph.D/M.Tech./ME               </w:t>
      </w:r>
      <w:r w:rsidR="00E039E5">
        <w:rPr>
          <w:rFonts w:asciiTheme="majorHAnsi" w:eastAsia="Times New Roman" w:hAnsiTheme="majorHAnsi" w:cstheme="majorHAnsi"/>
          <w:color w:val="333333"/>
          <w:lang w:val="en-US" w:eastAsia="vi-VN"/>
        </w:rPr>
        <w:tab/>
      </w:r>
      <w:r w:rsidRPr="00D908F6">
        <w:rPr>
          <w:rFonts w:asciiTheme="majorHAnsi" w:eastAsia="Times New Roman" w:hAnsiTheme="majorHAnsi" w:cstheme="majorHAnsi"/>
          <w:color w:val="333333"/>
          <w:lang w:val="en-US" w:eastAsia="vi-VN"/>
        </w:rPr>
        <w:t>12,500</w:t>
      </w:r>
    </w:p>
    <w:p w:rsidR="00911ECB" w:rsidRPr="00E039E5" w:rsidRDefault="00911ECB" w:rsidP="00E64D19">
      <w:pPr>
        <w:pStyle w:val="ListParagraph"/>
        <w:shd w:val="clear" w:color="auto" w:fill="FFFFFF"/>
        <w:spacing w:before="150" w:after="150" w:line="240" w:lineRule="auto"/>
        <w:ind w:left="360"/>
        <w:jc w:val="both"/>
        <w:outlineLvl w:val="3"/>
        <w:rPr>
          <w:rFonts w:asciiTheme="majorHAnsi" w:eastAsia="Times New Roman" w:hAnsiTheme="majorHAnsi" w:cstheme="majorHAnsi"/>
          <w:color w:val="333333"/>
          <w:lang w:val="en-US" w:eastAsia="vi-VN"/>
        </w:rPr>
      </w:pPr>
      <w:r w:rsidRPr="00D908F6">
        <w:rPr>
          <w:rFonts w:asciiTheme="majorHAnsi" w:eastAsia="Times New Roman" w:hAnsiTheme="majorHAnsi" w:cstheme="majorHAnsi"/>
          <w:color w:val="333333"/>
          <w:lang w:val="en-US" w:eastAsia="vi-VN"/>
        </w:rPr>
        <w:t>Post – doctoral studies                 </w:t>
      </w:r>
      <w:r w:rsidR="00E039E5">
        <w:rPr>
          <w:rFonts w:asciiTheme="majorHAnsi" w:eastAsia="Times New Roman" w:hAnsiTheme="majorHAnsi" w:cstheme="majorHAnsi"/>
          <w:color w:val="333333"/>
          <w:lang w:val="en-US" w:eastAsia="vi-VN"/>
        </w:rPr>
        <w:tab/>
      </w:r>
      <w:r w:rsidRPr="00D908F6">
        <w:rPr>
          <w:rFonts w:asciiTheme="majorHAnsi" w:eastAsia="Times New Roman" w:hAnsiTheme="majorHAnsi" w:cstheme="majorHAnsi"/>
          <w:color w:val="333333"/>
          <w:lang w:val="en-US" w:eastAsia="vi-VN"/>
        </w:rPr>
        <w:t>15,500</w:t>
      </w:r>
    </w:p>
    <w:p w:rsidR="00911ECB" w:rsidRPr="00E039E5" w:rsidRDefault="00911ECB" w:rsidP="00E64D19">
      <w:pPr>
        <w:pStyle w:val="ListParagraph"/>
        <w:shd w:val="clear" w:color="auto" w:fill="FFFFFF"/>
        <w:spacing w:before="150" w:after="150" w:line="240" w:lineRule="auto"/>
        <w:ind w:left="360"/>
        <w:jc w:val="both"/>
        <w:outlineLvl w:val="3"/>
        <w:rPr>
          <w:rFonts w:asciiTheme="majorHAnsi" w:eastAsia="Times New Roman" w:hAnsiTheme="majorHAnsi" w:cstheme="majorHAnsi"/>
          <w:color w:val="333333"/>
          <w:lang w:val="en-US" w:eastAsia="vi-VN"/>
        </w:rPr>
      </w:pPr>
      <w:r w:rsidRPr="00D908F6">
        <w:rPr>
          <w:rFonts w:asciiTheme="majorHAnsi" w:eastAsia="Times New Roman" w:hAnsiTheme="majorHAnsi" w:cstheme="majorHAnsi"/>
          <w:color w:val="333333"/>
          <w:lang w:val="en-US" w:eastAsia="vi-VN"/>
        </w:rPr>
        <w:t>(No grant is paid if a student has failed and is repeating a year)</w:t>
      </w:r>
    </w:p>
    <w:p w:rsidR="00911ECB" w:rsidRPr="00E039E5" w:rsidRDefault="00911ECB" w:rsidP="00E64D19">
      <w:pPr>
        <w:pStyle w:val="ListParagraph"/>
        <w:shd w:val="clear" w:color="auto" w:fill="FFFFFF"/>
        <w:spacing w:before="150" w:after="150" w:line="240" w:lineRule="auto"/>
        <w:ind w:left="360"/>
        <w:jc w:val="both"/>
        <w:outlineLvl w:val="3"/>
        <w:rPr>
          <w:rFonts w:asciiTheme="majorHAnsi" w:eastAsia="Times New Roman" w:hAnsiTheme="majorHAnsi" w:cstheme="majorHAnsi"/>
          <w:color w:val="333333"/>
          <w:lang w:val="en-US" w:eastAsia="vi-VN"/>
        </w:rPr>
      </w:pPr>
    </w:p>
    <w:p w:rsidR="00911ECB" w:rsidRPr="00E039E5" w:rsidRDefault="00911ECB" w:rsidP="00E64D19">
      <w:pPr>
        <w:pStyle w:val="ListParagraph"/>
        <w:shd w:val="clear" w:color="auto" w:fill="FFFFFF"/>
        <w:spacing w:before="150" w:after="150" w:line="240" w:lineRule="auto"/>
        <w:ind w:left="360"/>
        <w:jc w:val="both"/>
        <w:outlineLvl w:val="3"/>
        <w:rPr>
          <w:rFonts w:asciiTheme="majorHAnsi" w:eastAsia="Times New Roman" w:hAnsiTheme="majorHAnsi" w:cstheme="majorHAnsi"/>
          <w:b/>
          <w:bCs/>
          <w:color w:val="333333"/>
          <w:lang w:val="en-US" w:eastAsia="vi-VN"/>
        </w:rPr>
      </w:pPr>
      <w:r w:rsidRPr="00D908F6">
        <w:rPr>
          <w:rFonts w:asciiTheme="majorHAnsi" w:eastAsia="Times New Roman" w:hAnsiTheme="majorHAnsi" w:cstheme="majorHAnsi"/>
          <w:b/>
          <w:bCs/>
          <w:color w:val="333333"/>
          <w:lang w:val="en-US" w:eastAsia="vi-VN"/>
        </w:rPr>
        <w:t>TUITION FEE/OTHER COMPULSORY FEES </w:t>
      </w:r>
    </w:p>
    <w:p w:rsidR="00911ECB" w:rsidRPr="00E039E5" w:rsidRDefault="00911ECB" w:rsidP="00E64D19">
      <w:pPr>
        <w:pStyle w:val="ListParagraph"/>
        <w:shd w:val="clear" w:color="auto" w:fill="FFFFFF"/>
        <w:spacing w:before="150" w:after="150" w:line="240" w:lineRule="auto"/>
        <w:ind w:left="360"/>
        <w:jc w:val="both"/>
        <w:outlineLvl w:val="3"/>
        <w:rPr>
          <w:rFonts w:asciiTheme="majorHAnsi" w:eastAsia="Times New Roman" w:hAnsiTheme="majorHAnsi" w:cstheme="majorHAnsi"/>
          <w:color w:val="333333"/>
          <w:lang w:val="en-US" w:eastAsia="vi-VN"/>
        </w:rPr>
      </w:pPr>
      <w:proofErr w:type="gramStart"/>
      <w:r w:rsidRPr="00D908F6">
        <w:rPr>
          <w:rFonts w:asciiTheme="majorHAnsi" w:eastAsia="Times New Roman" w:hAnsiTheme="majorHAnsi" w:cstheme="majorHAnsi"/>
          <w:color w:val="333333"/>
          <w:lang w:val="en-US" w:eastAsia="vi-VN"/>
        </w:rPr>
        <w:t>As per actuals (excluding security/refundable deposit).</w:t>
      </w:r>
      <w:proofErr w:type="gramEnd"/>
      <w:r w:rsidRPr="00D908F6">
        <w:rPr>
          <w:rFonts w:asciiTheme="majorHAnsi" w:eastAsia="Times New Roman" w:hAnsiTheme="majorHAnsi" w:cstheme="majorHAnsi"/>
          <w:color w:val="333333"/>
          <w:lang w:val="en-US" w:eastAsia="vi-VN"/>
        </w:rPr>
        <w:t xml:space="preserve"> This is paid directly to the concerned University by the Council</w:t>
      </w:r>
      <w:r w:rsidRPr="00E039E5">
        <w:rPr>
          <w:rFonts w:asciiTheme="majorHAnsi" w:eastAsia="Times New Roman" w:hAnsiTheme="majorHAnsi" w:cstheme="majorHAnsi"/>
          <w:color w:val="333333"/>
          <w:lang w:val="en-US" w:eastAsia="vi-VN"/>
        </w:rPr>
        <w:t>.</w:t>
      </w:r>
    </w:p>
    <w:p w:rsidR="00911ECB" w:rsidRPr="00E039E5" w:rsidRDefault="00911ECB" w:rsidP="00E64D19">
      <w:pPr>
        <w:pStyle w:val="ListParagraph"/>
        <w:shd w:val="clear" w:color="auto" w:fill="FFFFFF"/>
        <w:spacing w:before="150" w:after="150" w:line="240" w:lineRule="auto"/>
        <w:ind w:left="360"/>
        <w:jc w:val="both"/>
        <w:outlineLvl w:val="3"/>
        <w:rPr>
          <w:rFonts w:asciiTheme="majorHAnsi" w:eastAsia="Times New Roman" w:hAnsiTheme="majorHAnsi" w:cstheme="majorHAnsi"/>
          <w:color w:val="333333"/>
          <w:lang w:val="en-US" w:eastAsia="vi-VN"/>
        </w:rPr>
      </w:pPr>
    </w:p>
    <w:p w:rsidR="00911ECB" w:rsidRPr="00E039E5" w:rsidRDefault="00911ECB" w:rsidP="00E64D19">
      <w:pPr>
        <w:pStyle w:val="ListParagraph"/>
        <w:shd w:val="clear" w:color="auto" w:fill="FFFFFF"/>
        <w:spacing w:before="150" w:after="150" w:line="240" w:lineRule="auto"/>
        <w:ind w:left="360"/>
        <w:jc w:val="both"/>
        <w:outlineLvl w:val="3"/>
        <w:rPr>
          <w:rFonts w:asciiTheme="majorHAnsi" w:eastAsia="Times New Roman" w:hAnsiTheme="majorHAnsi" w:cstheme="majorHAnsi"/>
          <w:b/>
          <w:bCs/>
          <w:color w:val="333333"/>
          <w:lang w:val="en-US" w:eastAsia="vi-VN"/>
        </w:rPr>
      </w:pPr>
      <w:r w:rsidRPr="00D908F6">
        <w:rPr>
          <w:rFonts w:asciiTheme="majorHAnsi" w:eastAsia="Times New Roman" w:hAnsiTheme="majorHAnsi" w:cstheme="majorHAnsi"/>
          <w:b/>
          <w:bCs/>
          <w:color w:val="333333"/>
          <w:lang w:val="en-US" w:eastAsia="vi-VN"/>
        </w:rPr>
        <w:t>THESIS AND DISSERTATION EXPENSES </w:t>
      </w:r>
    </w:p>
    <w:p w:rsidR="00911ECB" w:rsidRPr="00E039E5" w:rsidRDefault="00911ECB" w:rsidP="00E64D19">
      <w:pPr>
        <w:pStyle w:val="ListParagraph"/>
        <w:shd w:val="clear" w:color="auto" w:fill="FFFFFF"/>
        <w:spacing w:before="150" w:after="150" w:line="240" w:lineRule="auto"/>
        <w:ind w:left="360"/>
        <w:jc w:val="both"/>
        <w:outlineLvl w:val="3"/>
        <w:rPr>
          <w:rFonts w:asciiTheme="majorHAnsi" w:eastAsia="Times New Roman" w:hAnsiTheme="majorHAnsi" w:cstheme="majorHAnsi"/>
          <w:color w:val="333333"/>
          <w:lang w:val="en-US" w:eastAsia="vi-VN"/>
        </w:rPr>
      </w:pPr>
      <w:r w:rsidRPr="00D908F6">
        <w:rPr>
          <w:rFonts w:asciiTheme="majorHAnsi" w:eastAsia="Times New Roman" w:hAnsiTheme="majorHAnsi" w:cstheme="majorHAnsi"/>
          <w:color w:val="333333"/>
          <w:lang w:val="en-US" w:eastAsia="vi-VN"/>
        </w:rPr>
        <w:t>(Once in entire duration of course</w:t>
      </w:r>
      <w:r w:rsidR="006E4E34">
        <w:rPr>
          <w:rFonts w:asciiTheme="majorHAnsi" w:eastAsia="Times New Roman" w:hAnsiTheme="majorHAnsi" w:cstheme="majorHAnsi"/>
          <w:color w:val="333333"/>
          <w:lang w:val="en-US" w:eastAsia="vi-VN"/>
        </w:rPr>
        <w:t>, in INR</w:t>
      </w:r>
      <w:r w:rsidRPr="00D908F6">
        <w:rPr>
          <w:rFonts w:asciiTheme="majorHAnsi" w:eastAsia="Times New Roman" w:hAnsiTheme="majorHAnsi" w:cstheme="majorHAnsi"/>
          <w:color w:val="333333"/>
          <w:lang w:val="en-US" w:eastAsia="vi-VN"/>
        </w:rPr>
        <w:t>) </w:t>
      </w:r>
    </w:p>
    <w:p w:rsidR="00911ECB" w:rsidRPr="00E039E5" w:rsidRDefault="00911ECB" w:rsidP="00E64D19">
      <w:pPr>
        <w:pStyle w:val="ListParagraph"/>
        <w:shd w:val="clear" w:color="auto" w:fill="FFFFFF"/>
        <w:spacing w:before="150" w:after="150" w:line="240" w:lineRule="auto"/>
        <w:ind w:left="360"/>
        <w:jc w:val="both"/>
        <w:outlineLvl w:val="3"/>
        <w:rPr>
          <w:rFonts w:asciiTheme="majorHAnsi" w:eastAsia="Times New Roman" w:hAnsiTheme="majorHAnsi" w:cstheme="majorHAnsi"/>
          <w:color w:val="333333"/>
          <w:lang w:val="en-US" w:eastAsia="vi-VN"/>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5"/>
        <w:gridCol w:w="1659"/>
      </w:tblGrid>
      <w:tr w:rsidR="006E4E34" w:rsidTr="006E4E34">
        <w:tc>
          <w:tcPr>
            <w:tcW w:w="5985" w:type="dxa"/>
          </w:tcPr>
          <w:p w:rsidR="006E4E34" w:rsidRDefault="006E4E34" w:rsidP="00E64D19">
            <w:pPr>
              <w:pStyle w:val="ListParagraph"/>
              <w:spacing w:before="150" w:after="150"/>
              <w:ind w:left="0"/>
              <w:jc w:val="both"/>
              <w:outlineLvl w:val="3"/>
              <w:rPr>
                <w:rFonts w:asciiTheme="majorHAnsi" w:eastAsia="Times New Roman" w:hAnsiTheme="majorHAnsi" w:cstheme="majorHAnsi"/>
                <w:color w:val="333333"/>
                <w:lang w:eastAsia="vi-VN"/>
              </w:rPr>
            </w:pPr>
            <w:r w:rsidRPr="00C457BF">
              <w:rPr>
                <w:rFonts w:asciiTheme="majorHAnsi" w:eastAsia="Times New Roman" w:hAnsiTheme="majorHAnsi" w:cstheme="majorHAnsi"/>
                <w:color w:val="333333"/>
                <w:lang w:eastAsia="vi-VN"/>
              </w:rPr>
              <w:t>Ph.D. Scholar</w:t>
            </w:r>
          </w:p>
        </w:tc>
        <w:tc>
          <w:tcPr>
            <w:tcW w:w="1659" w:type="dxa"/>
          </w:tcPr>
          <w:p w:rsidR="006E4E34" w:rsidRDefault="006E4E34" w:rsidP="006E4E34">
            <w:pPr>
              <w:pStyle w:val="ListParagraph"/>
              <w:spacing w:before="150" w:after="150"/>
              <w:ind w:left="0"/>
              <w:jc w:val="right"/>
              <w:outlineLvl w:val="3"/>
              <w:rPr>
                <w:rFonts w:asciiTheme="majorHAnsi" w:eastAsia="Times New Roman" w:hAnsiTheme="majorHAnsi" w:cstheme="majorHAnsi"/>
                <w:color w:val="333333"/>
                <w:lang w:eastAsia="vi-VN"/>
              </w:rPr>
            </w:pPr>
            <w:r w:rsidRPr="00C457BF">
              <w:rPr>
                <w:rFonts w:asciiTheme="majorHAnsi" w:eastAsia="Times New Roman" w:hAnsiTheme="majorHAnsi" w:cstheme="majorHAnsi"/>
                <w:color w:val="333333"/>
                <w:lang w:eastAsia="vi-VN"/>
              </w:rPr>
              <w:t>10,000</w:t>
            </w:r>
          </w:p>
        </w:tc>
      </w:tr>
      <w:tr w:rsidR="006E4E34" w:rsidTr="006E4E34">
        <w:tc>
          <w:tcPr>
            <w:tcW w:w="5985" w:type="dxa"/>
          </w:tcPr>
          <w:p w:rsidR="006E4E34" w:rsidRPr="00D908F6" w:rsidRDefault="006E4E34" w:rsidP="006E4E34">
            <w:pPr>
              <w:shd w:val="clear" w:color="auto" w:fill="FFFFFF"/>
              <w:spacing w:before="150" w:after="150"/>
              <w:jc w:val="both"/>
              <w:outlineLvl w:val="3"/>
              <w:rPr>
                <w:rFonts w:asciiTheme="majorHAnsi" w:eastAsia="Times New Roman" w:hAnsiTheme="majorHAnsi" w:cstheme="majorHAnsi"/>
                <w:color w:val="333333"/>
                <w:lang w:val="en-US" w:eastAsia="vi-VN"/>
              </w:rPr>
            </w:pPr>
            <w:r w:rsidRPr="00D908F6">
              <w:rPr>
                <w:rFonts w:asciiTheme="majorHAnsi" w:eastAsia="Times New Roman" w:hAnsiTheme="majorHAnsi" w:cstheme="majorHAnsi"/>
                <w:color w:val="333333"/>
                <w:lang w:val="en-US" w:eastAsia="vi-VN"/>
              </w:rPr>
              <w:t>BBA / BCA / BTECH/MBA / MCA / M.Tech.</w:t>
            </w:r>
            <w:r>
              <w:rPr>
                <w:rFonts w:asciiTheme="majorHAnsi" w:eastAsia="Times New Roman" w:hAnsiTheme="majorHAnsi" w:cstheme="majorHAnsi"/>
                <w:color w:val="333333"/>
                <w:lang w:val="en-US" w:eastAsia="vi-VN"/>
              </w:rPr>
              <w:t xml:space="preserve"> </w:t>
            </w:r>
            <w:proofErr w:type="gramStart"/>
            <w:r w:rsidRPr="00D908F6">
              <w:rPr>
                <w:rFonts w:asciiTheme="majorHAnsi" w:eastAsia="Times New Roman" w:hAnsiTheme="majorHAnsi" w:cstheme="majorHAnsi"/>
                <w:color w:val="333333"/>
                <w:lang w:val="en-US" w:eastAsia="vi-VN"/>
              </w:rPr>
              <w:t>and</w:t>
            </w:r>
            <w:proofErr w:type="gramEnd"/>
            <w:r w:rsidRPr="00D908F6">
              <w:rPr>
                <w:rFonts w:asciiTheme="majorHAnsi" w:eastAsia="Times New Roman" w:hAnsiTheme="majorHAnsi" w:cstheme="majorHAnsi"/>
                <w:color w:val="333333"/>
                <w:lang w:val="en-US" w:eastAsia="vi-VN"/>
              </w:rPr>
              <w:t xml:space="preserve"> other courses requiring submission of Project Work. All original bills duly attested and certified by Head of Department as an essential part of the course must be attached with claim for reimbursement</w:t>
            </w:r>
            <w:r w:rsidRPr="00E039E5">
              <w:rPr>
                <w:rFonts w:asciiTheme="majorHAnsi" w:eastAsia="Times New Roman" w:hAnsiTheme="majorHAnsi" w:cstheme="majorHAnsi"/>
                <w:color w:val="333333"/>
                <w:lang w:val="en-US" w:eastAsia="vi-VN"/>
              </w:rPr>
              <w:t>.</w:t>
            </w:r>
          </w:p>
        </w:tc>
        <w:tc>
          <w:tcPr>
            <w:tcW w:w="1659" w:type="dxa"/>
          </w:tcPr>
          <w:p w:rsidR="006E4E34" w:rsidRPr="00C457BF" w:rsidRDefault="006E4E34" w:rsidP="006E4E34">
            <w:pPr>
              <w:pStyle w:val="ListParagraph"/>
              <w:spacing w:before="150" w:after="150"/>
              <w:ind w:left="0"/>
              <w:jc w:val="right"/>
              <w:outlineLvl w:val="3"/>
              <w:rPr>
                <w:rFonts w:asciiTheme="majorHAnsi" w:eastAsia="Times New Roman" w:hAnsiTheme="majorHAnsi" w:cstheme="majorHAnsi"/>
                <w:color w:val="333333"/>
                <w:lang w:eastAsia="vi-VN"/>
              </w:rPr>
            </w:pPr>
            <w:r w:rsidRPr="00C457BF">
              <w:rPr>
                <w:rFonts w:asciiTheme="majorHAnsi" w:eastAsia="Times New Roman" w:hAnsiTheme="majorHAnsi" w:cstheme="majorHAnsi"/>
                <w:color w:val="333333"/>
                <w:lang w:eastAsia="vi-VN"/>
              </w:rPr>
              <w:t>7,000</w:t>
            </w:r>
          </w:p>
        </w:tc>
      </w:tr>
    </w:tbl>
    <w:p w:rsidR="00911ECB" w:rsidRPr="006E4E34" w:rsidRDefault="00911ECB" w:rsidP="006E4E34">
      <w:pPr>
        <w:shd w:val="clear" w:color="auto" w:fill="FFFFFF"/>
        <w:spacing w:before="150" w:after="150" w:line="240" w:lineRule="auto"/>
        <w:jc w:val="both"/>
        <w:outlineLvl w:val="3"/>
        <w:rPr>
          <w:rFonts w:asciiTheme="majorHAnsi" w:eastAsia="Times New Roman" w:hAnsiTheme="majorHAnsi" w:cstheme="majorHAnsi"/>
          <w:color w:val="333333"/>
          <w:lang w:val="en-US" w:eastAsia="vi-VN"/>
        </w:rPr>
      </w:pPr>
      <w:r w:rsidRPr="006E4E34">
        <w:rPr>
          <w:rFonts w:asciiTheme="majorHAnsi" w:eastAsia="Times New Roman" w:hAnsiTheme="majorHAnsi" w:cstheme="majorHAnsi"/>
          <w:color w:val="333333"/>
          <w:lang w:eastAsia="vi-VN"/>
        </w:rPr>
        <w:t> </w:t>
      </w:r>
      <w:r w:rsidR="006E4E34">
        <w:rPr>
          <w:rFonts w:asciiTheme="majorHAnsi" w:eastAsia="Times New Roman" w:hAnsiTheme="majorHAnsi" w:cstheme="majorHAnsi"/>
          <w:color w:val="333333"/>
          <w:lang w:eastAsia="vi-VN"/>
        </w:rPr>
        <w:t>                 </w:t>
      </w:r>
      <w:r w:rsidRPr="006E4E34">
        <w:rPr>
          <w:rFonts w:asciiTheme="majorHAnsi" w:eastAsia="Times New Roman" w:hAnsiTheme="majorHAnsi" w:cstheme="majorHAnsi"/>
          <w:color w:val="333333"/>
          <w:lang w:eastAsia="vi-VN"/>
        </w:rPr>
        <w:t>                            </w:t>
      </w:r>
      <w:r w:rsidR="00E039E5" w:rsidRPr="006E4E34">
        <w:rPr>
          <w:rFonts w:asciiTheme="majorHAnsi" w:eastAsia="Times New Roman" w:hAnsiTheme="majorHAnsi" w:cstheme="majorHAnsi"/>
          <w:color w:val="333333"/>
          <w:lang w:val="en-US" w:eastAsia="vi-VN"/>
        </w:rPr>
        <w:tab/>
      </w:r>
    </w:p>
    <w:p w:rsidR="00E039E5" w:rsidRDefault="00911ECB" w:rsidP="00E64D19">
      <w:pPr>
        <w:pStyle w:val="ListParagraph"/>
        <w:shd w:val="clear" w:color="auto" w:fill="FFFFFF"/>
        <w:spacing w:before="150" w:after="150" w:line="240" w:lineRule="auto"/>
        <w:ind w:left="360"/>
        <w:jc w:val="both"/>
        <w:outlineLvl w:val="3"/>
        <w:rPr>
          <w:rFonts w:asciiTheme="majorHAnsi" w:eastAsia="Times New Roman" w:hAnsiTheme="majorHAnsi" w:cstheme="majorHAnsi"/>
          <w:b/>
          <w:bCs/>
          <w:color w:val="333333"/>
          <w:lang w:val="en-US" w:eastAsia="vi-VN"/>
        </w:rPr>
      </w:pPr>
      <w:r w:rsidRPr="00C457BF">
        <w:rPr>
          <w:rFonts w:asciiTheme="majorHAnsi" w:eastAsia="Times New Roman" w:hAnsiTheme="majorHAnsi" w:cstheme="majorHAnsi"/>
          <w:b/>
          <w:bCs/>
          <w:color w:val="333333"/>
          <w:lang w:eastAsia="vi-VN"/>
        </w:rPr>
        <w:t>MEDICAL BENEFITS</w:t>
      </w:r>
    </w:p>
    <w:p w:rsidR="00C457BF" w:rsidRPr="00E039E5" w:rsidRDefault="00C457BF" w:rsidP="00E64D19">
      <w:pPr>
        <w:pStyle w:val="ListParagraph"/>
        <w:shd w:val="clear" w:color="auto" w:fill="FFFFFF"/>
        <w:spacing w:before="150" w:after="150" w:line="240" w:lineRule="auto"/>
        <w:ind w:left="360"/>
        <w:jc w:val="both"/>
        <w:outlineLvl w:val="3"/>
        <w:rPr>
          <w:rFonts w:asciiTheme="majorHAnsi" w:eastAsia="Times New Roman" w:hAnsiTheme="majorHAnsi" w:cstheme="majorHAnsi"/>
          <w:color w:val="333333"/>
          <w:lang w:val="en-US" w:eastAsia="vi-VN"/>
        </w:rPr>
      </w:pPr>
      <w:r w:rsidRPr="00D908F6">
        <w:rPr>
          <w:rFonts w:asciiTheme="majorHAnsi" w:eastAsia="Times New Roman" w:hAnsiTheme="majorHAnsi" w:cstheme="majorHAnsi"/>
          <w:color w:val="333333"/>
          <w:lang w:val="en-US" w:eastAsia="vi-VN"/>
        </w:rPr>
        <w:br/>
      </w:r>
      <w:r w:rsidR="00911ECB" w:rsidRPr="00D908F6">
        <w:rPr>
          <w:rFonts w:asciiTheme="majorHAnsi" w:eastAsia="Times New Roman" w:hAnsiTheme="majorHAnsi" w:cstheme="majorHAnsi"/>
          <w:color w:val="333333"/>
          <w:lang w:val="en-US" w:eastAsia="vi-VN"/>
        </w:rPr>
        <w:t>Under the scheme students are expected to seek treatment only at medical centre or dispensary attached to universities / Institutes where they enrolled or in the nearest Government hospital. Bills are settled as admissible according to Authorised Medical Attendant /Central Government Health Scheme norms</w:t>
      </w:r>
      <w:r w:rsidR="00911ECB" w:rsidRPr="00E039E5">
        <w:rPr>
          <w:rFonts w:asciiTheme="majorHAnsi" w:eastAsia="Times New Roman" w:hAnsiTheme="majorHAnsi" w:cstheme="majorHAnsi"/>
          <w:color w:val="333333"/>
          <w:lang w:val="en-US" w:eastAsia="vi-VN"/>
        </w:rPr>
        <w:t>.</w:t>
      </w:r>
    </w:p>
    <w:p w:rsidR="00911ECB" w:rsidRPr="00E039E5" w:rsidRDefault="00911ECB" w:rsidP="00E64D19">
      <w:pPr>
        <w:pStyle w:val="ListParagraph"/>
        <w:shd w:val="clear" w:color="auto" w:fill="FFFFFF"/>
        <w:spacing w:before="150" w:after="150" w:line="240" w:lineRule="auto"/>
        <w:ind w:left="360"/>
        <w:jc w:val="both"/>
        <w:outlineLvl w:val="3"/>
        <w:rPr>
          <w:rFonts w:asciiTheme="majorHAnsi" w:eastAsia="Times New Roman" w:hAnsiTheme="majorHAnsi" w:cstheme="majorHAnsi"/>
          <w:color w:val="333333"/>
          <w:lang w:val="en-US" w:eastAsia="vi-VN"/>
        </w:rPr>
      </w:pPr>
    </w:p>
    <w:p w:rsidR="00911ECB" w:rsidRPr="00E039E5" w:rsidRDefault="00911ECB" w:rsidP="00E64D19">
      <w:pPr>
        <w:pStyle w:val="ListParagraph"/>
        <w:shd w:val="clear" w:color="auto" w:fill="FFFFFF"/>
        <w:spacing w:after="0" w:line="240" w:lineRule="auto"/>
        <w:ind w:left="357"/>
        <w:jc w:val="both"/>
        <w:outlineLvl w:val="3"/>
        <w:rPr>
          <w:rFonts w:asciiTheme="majorHAnsi" w:eastAsia="Times New Roman" w:hAnsiTheme="majorHAnsi" w:cstheme="majorHAnsi"/>
          <w:color w:val="333333"/>
          <w:lang w:val="en-US" w:eastAsia="vi-VN"/>
        </w:rPr>
      </w:pPr>
      <w:r w:rsidRPr="00D908F6">
        <w:rPr>
          <w:rFonts w:asciiTheme="majorHAnsi" w:eastAsia="Times New Roman" w:hAnsiTheme="majorHAnsi" w:cstheme="majorHAnsi"/>
          <w:color w:val="333333"/>
          <w:lang w:val="en-US" w:eastAsia="vi-VN"/>
        </w:rPr>
        <w:t xml:space="preserve">No reimbursement is admissable for expenditure on tonics, dental, artificial aids spectacles, </w:t>
      </w:r>
      <w:proofErr w:type="gramStart"/>
      <w:r w:rsidRPr="00D908F6">
        <w:rPr>
          <w:rFonts w:asciiTheme="majorHAnsi" w:eastAsia="Times New Roman" w:hAnsiTheme="majorHAnsi" w:cstheme="majorHAnsi"/>
          <w:color w:val="333333"/>
          <w:lang w:val="en-US" w:eastAsia="vi-VN"/>
        </w:rPr>
        <w:t>acne</w:t>
      </w:r>
      <w:proofErr w:type="gramEnd"/>
      <w:r w:rsidRPr="00D908F6">
        <w:rPr>
          <w:rFonts w:asciiTheme="majorHAnsi" w:eastAsia="Times New Roman" w:hAnsiTheme="majorHAnsi" w:cstheme="majorHAnsi"/>
          <w:color w:val="333333"/>
          <w:lang w:val="en-US" w:eastAsia="vi-VN"/>
        </w:rPr>
        <w:t xml:space="preserve"> treatment </w:t>
      </w:r>
    </w:p>
    <w:p w:rsidR="00911ECB" w:rsidRPr="00E039E5" w:rsidRDefault="00911ECB" w:rsidP="00E64D19">
      <w:pPr>
        <w:pStyle w:val="ListParagraph"/>
        <w:shd w:val="clear" w:color="auto" w:fill="FFFFFF"/>
        <w:spacing w:before="150" w:after="150" w:line="240" w:lineRule="auto"/>
        <w:ind w:left="360"/>
        <w:jc w:val="both"/>
        <w:outlineLvl w:val="3"/>
        <w:rPr>
          <w:rFonts w:asciiTheme="majorHAnsi" w:eastAsia="Times New Roman" w:hAnsiTheme="majorHAnsi" w:cstheme="majorHAnsi"/>
          <w:color w:val="333333"/>
          <w:lang w:val="en-US" w:eastAsia="vi-VN"/>
        </w:rPr>
      </w:pPr>
      <w:r w:rsidRPr="00D908F6">
        <w:rPr>
          <w:rFonts w:asciiTheme="majorHAnsi" w:eastAsia="Times New Roman" w:hAnsiTheme="majorHAnsi" w:cstheme="majorHAnsi"/>
          <w:color w:val="333333"/>
          <w:lang w:val="en-US" w:eastAsia="vi-VN"/>
        </w:rPr>
        <w:t>Etc</w:t>
      </w:r>
      <w:r w:rsidRPr="00E039E5">
        <w:rPr>
          <w:rFonts w:asciiTheme="majorHAnsi" w:eastAsia="Times New Roman" w:hAnsiTheme="majorHAnsi" w:cstheme="majorHAnsi"/>
          <w:color w:val="333333"/>
          <w:lang w:val="en-US" w:eastAsia="vi-VN"/>
        </w:rPr>
        <w:t>.</w:t>
      </w:r>
    </w:p>
    <w:p w:rsidR="00911ECB" w:rsidRPr="00E039E5" w:rsidRDefault="00911ECB" w:rsidP="00E64D19">
      <w:pPr>
        <w:pStyle w:val="ListParagraph"/>
        <w:shd w:val="clear" w:color="auto" w:fill="FFFFFF"/>
        <w:spacing w:before="150" w:after="150" w:line="240" w:lineRule="auto"/>
        <w:ind w:left="360"/>
        <w:jc w:val="both"/>
        <w:outlineLvl w:val="3"/>
        <w:rPr>
          <w:rFonts w:asciiTheme="majorHAnsi" w:eastAsia="Times New Roman" w:hAnsiTheme="majorHAnsi" w:cstheme="majorHAnsi"/>
          <w:color w:val="333333"/>
          <w:lang w:val="en-US" w:eastAsia="vi-VN"/>
        </w:rPr>
      </w:pPr>
    </w:p>
    <w:p w:rsidR="003D686B" w:rsidRPr="00D908F6" w:rsidRDefault="00911ECB" w:rsidP="00E64D19">
      <w:pPr>
        <w:pStyle w:val="ListParagraph"/>
        <w:shd w:val="clear" w:color="auto" w:fill="FFFFFF"/>
        <w:spacing w:before="150" w:after="150" w:line="240" w:lineRule="auto"/>
        <w:ind w:left="360"/>
        <w:jc w:val="both"/>
        <w:outlineLvl w:val="3"/>
        <w:rPr>
          <w:rFonts w:asciiTheme="majorHAnsi" w:hAnsiTheme="majorHAnsi" w:cstheme="majorHAnsi"/>
          <w:lang w:val="en-US"/>
        </w:rPr>
      </w:pPr>
      <w:r w:rsidRPr="00D908F6">
        <w:rPr>
          <w:rFonts w:asciiTheme="majorHAnsi" w:eastAsia="Times New Roman" w:hAnsiTheme="majorHAnsi" w:cstheme="majorHAnsi"/>
          <w:color w:val="333333"/>
          <w:lang w:val="en-US" w:eastAsia="vi-VN"/>
        </w:rPr>
        <w:t>All claims to be submitted within 3 months. No claim will be entertained thereafter</w:t>
      </w:r>
      <w:r w:rsidRPr="00E039E5">
        <w:rPr>
          <w:rFonts w:asciiTheme="majorHAnsi" w:eastAsia="Times New Roman" w:hAnsiTheme="majorHAnsi" w:cstheme="majorHAnsi"/>
          <w:color w:val="333333"/>
          <w:lang w:val="en-US" w:eastAsia="vi-VN"/>
        </w:rPr>
        <w:t>.</w:t>
      </w:r>
      <w:r w:rsidRPr="00D908F6">
        <w:rPr>
          <w:rFonts w:asciiTheme="majorHAnsi" w:hAnsiTheme="majorHAnsi" w:cstheme="majorHAnsi"/>
          <w:lang w:val="en-US"/>
        </w:rPr>
        <w:t xml:space="preserve"> </w:t>
      </w:r>
    </w:p>
    <w:sectPr w:rsidR="003D686B" w:rsidRPr="00D908F6" w:rsidSect="00CB6933">
      <w:footerReference w:type="default" r:id="rId10"/>
      <w:pgSz w:w="12240" w:h="15840"/>
      <w:pgMar w:top="567" w:right="1440" w:bottom="426"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EED" w:rsidRDefault="00EA2EED" w:rsidP="00CB6933">
      <w:pPr>
        <w:spacing w:after="0" w:line="240" w:lineRule="auto"/>
      </w:pPr>
      <w:r>
        <w:separator/>
      </w:r>
    </w:p>
  </w:endnote>
  <w:endnote w:type="continuationSeparator" w:id="0">
    <w:p w:rsidR="00EA2EED" w:rsidRDefault="00EA2EED" w:rsidP="00CB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33" w:rsidRDefault="00CB6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EED" w:rsidRDefault="00EA2EED" w:rsidP="00CB6933">
      <w:pPr>
        <w:spacing w:after="0" w:line="240" w:lineRule="auto"/>
      </w:pPr>
      <w:r>
        <w:separator/>
      </w:r>
    </w:p>
  </w:footnote>
  <w:footnote w:type="continuationSeparator" w:id="0">
    <w:p w:rsidR="00EA2EED" w:rsidRDefault="00EA2EED" w:rsidP="00CB69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F28"/>
    <w:multiLevelType w:val="hybridMultilevel"/>
    <w:tmpl w:val="4BF0C6FC"/>
    <w:lvl w:ilvl="0" w:tplc="81DEA3FE">
      <w:start w:val="1"/>
      <w:numFmt w:val="bullet"/>
      <w:lvlText w:val="o"/>
      <w:lvlJc w:val="left"/>
      <w:pPr>
        <w:ind w:left="360" w:hanging="360"/>
      </w:pPr>
      <w:rPr>
        <w:rFonts w:ascii="Symbol" w:hAnsi="Symbol" w:cs="Courier New"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
    <w:nsid w:val="09181193"/>
    <w:multiLevelType w:val="multilevel"/>
    <w:tmpl w:val="05061280"/>
    <w:lvl w:ilvl="0">
      <w:start w:val="1"/>
      <w:numFmt w:val="decimal"/>
      <w:lvlText w:val="%1."/>
      <w:lvlJc w:val="left"/>
      <w:pPr>
        <w:tabs>
          <w:tab w:val="num" w:pos="360"/>
        </w:tabs>
        <w:ind w:left="360" w:hanging="360"/>
      </w:pPr>
      <w:rPr>
        <w:b/>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A3E0ED2"/>
    <w:multiLevelType w:val="hybridMultilevel"/>
    <w:tmpl w:val="8B105DE6"/>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
    <w:nsid w:val="0D360439"/>
    <w:multiLevelType w:val="hybridMultilevel"/>
    <w:tmpl w:val="5144EDA8"/>
    <w:lvl w:ilvl="0" w:tplc="042A000B">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4">
    <w:nsid w:val="151F0333"/>
    <w:multiLevelType w:val="hybridMultilevel"/>
    <w:tmpl w:val="D430EFE6"/>
    <w:lvl w:ilvl="0" w:tplc="042A000D">
      <w:start w:val="1"/>
      <w:numFmt w:val="bullet"/>
      <w:lvlText w:val=""/>
      <w:lvlJc w:val="left"/>
      <w:pPr>
        <w:ind w:left="644" w:hanging="360"/>
      </w:pPr>
      <w:rPr>
        <w:rFonts w:ascii="Wingdings" w:hAnsi="Wingdings"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abstractNum w:abstractNumId="5">
    <w:nsid w:val="213A6121"/>
    <w:multiLevelType w:val="hybridMultilevel"/>
    <w:tmpl w:val="D8B89572"/>
    <w:lvl w:ilvl="0" w:tplc="81DEA3FE">
      <w:start w:val="1"/>
      <w:numFmt w:val="bullet"/>
      <w:lvlText w:val="o"/>
      <w:lvlJc w:val="left"/>
      <w:pPr>
        <w:ind w:left="360" w:hanging="360"/>
      </w:pPr>
      <w:rPr>
        <w:rFonts w:ascii="Symbol" w:hAnsi="Symbol" w:cs="Courier New"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6">
    <w:nsid w:val="24075F1B"/>
    <w:multiLevelType w:val="hybridMultilevel"/>
    <w:tmpl w:val="9A56581E"/>
    <w:lvl w:ilvl="0" w:tplc="81DEA3FE">
      <w:start w:val="1"/>
      <w:numFmt w:val="bullet"/>
      <w:lvlText w:val="o"/>
      <w:lvlJc w:val="left"/>
      <w:pPr>
        <w:ind w:left="360" w:hanging="360"/>
      </w:pPr>
      <w:rPr>
        <w:rFonts w:ascii="Symbol" w:hAnsi="Symbol" w:cs="Courier New"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7">
    <w:nsid w:val="25A151A5"/>
    <w:multiLevelType w:val="hybridMultilevel"/>
    <w:tmpl w:val="8F2E5D26"/>
    <w:lvl w:ilvl="0" w:tplc="042A0001">
      <w:start w:val="1"/>
      <w:numFmt w:val="bullet"/>
      <w:lvlText w:val=""/>
      <w:lvlJc w:val="left"/>
      <w:pPr>
        <w:ind w:left="644"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start w:val="1"/>
      <w:numFmt w:val="bullet"/>
      <w:lvlText w:val=""/>
      <w:lvlJc w:val="left"/>
      <w:pPr>
        <w:ind w:left="644"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6A115A8"/>
    <w:multiLevelType w:val="hybridMultilevel"/>
    <w:tmpl w:val="27C0624E"/>
    <w:lvl w:ilvl="0" w:tplc="81DEA3FE">
      <w:start w:val="1"/>
      <w:numFmt w:val="bullet"/>
      <w:lvlText w:val="o"/>
      <w:lvlJc w:val="left"/>
      <w:pPr>
        <w:ind w:left="360" w:hanging="360"/>
      </w:pPr>
      <w:rPr>
        <w:rFonts w:ascii="Symbol" w:hAnsi="Symbol" w:cs="Courier New"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9">
    <w:nsid w:val="2B8E1531"/>
    <w:multiLevelType w:val="hybridMultilevel"/>
    <w:tmpl w:val="4EC2D092"/>
    <w:lvl w:ilvl="0" w:tplc="81DEA3FE">
      <w:start w:val="1"/>
      <w:numFmt w:val="bullet"/>
      <w:lvlText w:val="o"/>
      <w:lvlJc w:val="left"/>
      <w:pPr>
        <w:ind w:left="360" w:hanging="360"/>
      </w:pPr>
      <w:rPr>
        <w:rFonts w:ascii="Symbol" w:hAnsi="Symbol" w:cs="Courier New"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0">
    <w:nsid w:val="4B204151"/>
    <w:multiLevelType w:val="multilevel"/>
    <w:tmpl w:val="0C600C4E"/>
    <w:lvl w:ilvl="0">
      <w:start w:val="1"/>
      <w:numFmt w:val="decimal"/>
      <w:lvlText w:val="%1."/>
      <w:lvlJc w:val="left"/>
      <w:pPr>
        <w:tabs>
          <w:tab w:val="num" w:pos="360"/>
        </w:tabs>
        <w:ind w:left="360" w:hanging="360"/>
      </w:pPr>
      <w:rPr>
        <w:b/>
      </w:rPr>
    </w:lvl>
    <w:lvl w:ilvl="1">
      <w:start w:val="1"/>
      <w:numFmt w:val="bullet"/>
      <w:lvlText w:val=""/>
      <w:lvlJc w:val="left"/>
      <w:pPr>
        <w:tabs>
          <w:tab w:val="num" w:pos="0"/>
        </w:tabs>
        <w:ind w:left="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decimal"/>
      <w:lvlText w:val="%4."/>
      <w:lvlJc w:val="left"/>
      <w:pPr>
        <w:tabs>
          <w:tab w:val="num" w:pos="360"/>
        </w:tabs>
        <w:ind w:left="360" w:hanging="360"/>
      </w:pPr>
      <w:rPr>
        <w:b/>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4FA00436"/>
    <w:multiLevelType w:val="multilevel"/>
    <w:tmpl w:val="64A82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683DEF"/>
    <w:multiLevelType w:val="hybridMultilevel"/>
    <w:tmpl w:val="8D78AE64"/>
    <w:lvl w:ilvl="0" w:tplc="81DEA3FE">
      <w:start w:val="1"/>
      <w:numFmt w:val="bullet"/>
      <w:lvlText w:val="o"/>
      <w:lvlJc w:val="left"/>
      <w:pPr>
        <w:ind w:left="360" w:hanging="360"/>
      </w:pPr>
      <w:rPr>
        <w:rFonts w:ascii="Symbol" w:hAnsi="Symbol" w:cs="Courier New"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3">
    <w:nsid w:val="567510A8"/>
    <w:multiLevelType w:val="hybridMultilevel"/>
    <w:tmpl w:val="3C529B80"/>
    <w:lvl w:ilvl="0" w:tplc="81DEA3FE">
      <w:start w:val="1"/>
      <w:numFmt w:val="bullet"/>
      <w:lvlText w:val="o"/>
      <w:lvlJc w:val="left"/>
      <w:pPr>
        <w:ind w:left="360" w:hanging="360"/>
      </w:pPr>
      <w:rPr>
        <w:rFonts w:ascii="Symbol" w:hAnsi="Symbol"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58AA2E87"/>
    <w:multiLevelType w:val="hybridMultilevel"/>
    <w:tmpl w:val="66D09BA4"/>
    <w:lvl w:ilvl="0" w:tplc="042A0001">
      <w:start w:val="1"/>
      <w:numFmt w:val="bullet"/>
      <w:lvlText w:val=""/>
      <w:lvlJc w:val="left"/>
      <w:pPr>
        <w:ind w:left="360" w:hanging="360"/>
      </w:pPr>
      <w:rPr>
        <w:rFonts w:ascii="Symbol" w:hAnsi="Symbol" w:hint="default"/>
      </w:rPr>
    </w:lvl>
    <w:lvl w:ilvl="1" w:tplc="81DEA3FE">
      <w:start w:val="1"/>
      <w:numFmt w:val="bullet"/>
      <w:lvlText w:val="o"/>
      <w:lvlJc w:val="left"/>
      <w:pPr>
        <w:ind w:left="360" w:hanging="360"/>
      </w:pPr>
      <w:rPr>
        <w:rFonts w:ascii="Symbol" w:hAnsi="Symbol" w:cs="Courier New" w:hint="default"/>
      </w:rPr>
    </w:lvl>
    <w:lvl w:ilvl="2" w:tplc="042A0005">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5">
    <w:nsid w:val="59374D6E"/>
    <w:multiLevelType w:val="hybridMultilevel"/>
    <w:tmpl w:val="7ABE3FB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68CC1907"/>
    <w:multiLevelType w:val="hybridMultilevel"/>
    <w:tmpl w:val="B81C954C"/>
    <w:lvl w:ilvl="0" w:tplc="81DEA3FE">
      <w:start w:val="1"/>
      <w:numFmt w:val="bullet"/>
      <w:lvlText w:val="o"/>
      <w:lvlJc w:val="left"/>
      <w:pPr>
        <w:ind w:left="360" w:hanging="360"/>
      </w:pPr>
      <w:rPr>
        <w:rFonts w:ascii="Symbol" w:hAnsi="Symbol"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6DCE5395"/>
    <w:multiLevelType w:val="hybridMultilevel"/>
    <w:tmpl w:val="865AB958"/>
    <w:lvl w:ilvl="0" w:tplc="81DEA3FE">
      <w:start w:val="1"/>
      <w:numFmt w:val="bullet"/>
      <w:lvlText w:val="o"/>
      <w:lvlJc w:val="left"/>
      <w:pPr>
        <w:ind w:left="644" w:hanging="360"/>
      </w:pPr>
      <w:rPr>
        <w:rFonts w:ascii="Symbol" w:hAnsi="Symbol" w:cs="Courier New"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abstractNum w:abstractNumId="18">
    <w:nsid w:val="744A0005"/>
    <w:multiLevelType w:val="hybridMultilevel"/>
    <w:tmpl w:val="019E5EEE"/>
    <w:lvl w:ilvl="0" w:tplc="81DEA3FE">
      <w:start w:val="1"/>
      <w:numFmt w:val="bullet"/>
      <w:lvlText w:val="o"/>
      <w:lvlJc w:val="left"/>
      <w:pPr>
        <w:ind w:left="360" w:hanging="360"/>
      </w:pPr>
      <w:rPr>
        <w:rFonts w:ascii="Symbol" w:hAnsi="Symbol" w:cs="Courier New"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9">
    <w:nsid w:val="76915B99"/>
    <w:multiLevelType w:val="hybridMultilevel"/>
    <w:tmpl w:val="41CE056E"/>
    <w:lvl w:ilvl="0" w:tplc="042A000B">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abstractNumId w:val="1"/>
  </w:num>
  <w:num w:numId="2">
    <w:abstractNumId w:val="1"/>
    <w:lvlOverride w:ilvl="0">
      <w:lvl w:ilvl="0">
        <w:numFmt w:val="decimal"/>
        <w:lvlText w:val=""/>
        <w:lvlJc w:val="left"/>
      </w:lvl>
    </w:lvlOverride>
    <w:lvlOverride w:ilvl="1">
      <w:lvl w:ilvl="1">
        <w:numFmt w:val="bullet"/>
        <w:lvlText w:val="o"/>
        <w:lvlJc w:val="left"/>
        <w:pPr>
          <w:tabs>
            <w:tab w:val="num" w:pos="360"/>
          </w:tabs>
          <w:ind w:left="360" w:hanging="360"/>
        </w:pPr>
        <w:rPr>
          <w:rFonts w:ascii="Courier New" w:hAnsi="Courier New" w:hint="default"/>
          <w:sz w:val="20"/>
        </w:rPr>
      </w:lvl>
    </w:lvlOverride>
  </w:num>
  <w:num w:numId="3">
    <w:abstractNumId w:val="14"/>
  </w:num>
  <w:num w:numId="4">
    <w:abstractNumId w:val="13"/>
  </w:num>
  <w:num w:numId="5">
    <w:abstractNumId w:val="10"/>
  </w:num>
  <w:num w:numId="6">
    <w:abstractNumId w:val="16"/>
  </w:num>
  <w:num w:numId="7">
    <w:abstractNumId w:val="4"/>
  </w:num>
  <w:num w:numId="8">
    <w:abstractNumId w:val="18"/>
  </w:num>
  <w:num w:numId="9">
    <w:abstractNumId w:val="6"/>
  </w:num>
  <w:num w:numId="10">
    <w:abstractNumId w:val="9"/>
  </w:num>
  <w:num w:numId="11">
    <w:abstractNumId w:val="0"/>
  </w:num>
  <w:num w:numId="12">
    <w:abstractNumId w:val="17"/>
  </w:num>
  <w:num w:numId="13">
    <w:abstractNumId w:val="5"/>
  </w:num>
  <w:num w:numId="14">
    <w:abstractNumId w:val="12"/>
  </w:num>
  <w:num w:numId="15">
    <w:abstractNumId w:val="8"/>
  </w:num>
  <w:num w:numId="16">
    <w:abstractNumId w:val="11"/>
  </w:num>
  <w:num w:numId="17">
    <w:abstractNumId w:val="15"/>
  </w:num>
  <w:num w:numId="18">
    <w:abstractNumId w:val="2"/>
  </w:num>
  <w:num w:numId="19">
    <w:abstractNumId w:val="7"/>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7BF"/>
    <w:rsid w:val="000776E8"/>
    <w:rsid w:val="000F39BB"/>
    <w:rsid w:val="00262E52"/>
    <w:rsid w:val="002A1708"/>
    <w:rsid w:val="002B2F68"/>
    <w:rsid w:val="002B45A3"/>
    <w:rsid w:val="00304521"/>
    <w:rsid w:val="00307DA1"/>
    <w:rsid w:val="00327DCE"/>
    <w:rsid w:val="00350F77"/>
    <w:rsid w:val="003D2952"/>
    <w:rsid w:val="004C2AE0"/>
    <w:rsid w:val="006B09F3"/>
    <w:rsid w:val="006C2939"/>
    <w:rsid w:val="006D6305"/>
    <w:rsid w:val="006E4E34"/>
    <w:rsid w:val="00830EEE"/>
    <w:rsid w:val="00847639"/>
    <w:rsid w:val="00883872"/>
    <w:rsid w:val="008C711B"/>
    <w:rsid w:val="008D1CCC"/>
    <w:rsid w:val="00911ECB"/>
    <w:rsid w:val="00A66947"/>
    <w:rsid w:val="00AC44C2"/>
    <w:rsid w:val="00BF5BB1"/>
    <w:rsid w:val="00C3450C"/>
    <w:rsid w:val="00C457BF"/>
    <w:rsid w:val="00C90E76"/>
    <w:rsid w:val="00CB6933"/>
    <w:rsid w:val="00D908F6"/>
    <w:rsid w:val="00DE454A"/>
    <w:rsid w:val="00E039E5"/>
    <w:rsid w:val="00E56499"/>
    <w:rsid w:val="00E64D19"/>
    <w:rsid w:val="00EA2EED"/>
    <w:rsid w:val="00F44C3E"/>
    <w:rsid w:val="00FA329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D63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457BF"/>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paragraph" w:styleId="Heading4">
    <w:name w:val="heading 4"/>
    <w:basedOn w:val="Normal"/>
    <w:link w:val="Heading4Char"/>
    <w:uiPriority w:val="9"/>
    <w:qFormat/>
    <w:rsid w:val="00C457BF"/>
    <w:pPr>
      <w:spacing w:before="100" w:beforeAutospacing="1" w:after="100" w:afterAutospacing="1" w:line="240" w:lineRule="auto"/>
      <w:outlineLvl w:val="3"/>
    </w:pPr>
    <w:rPr>
      <w:rFonts w:ascii="Times New Roman" w:eastAsia="Times New Roman" w:hAnsi="Times New Roman" w:cs="Times New Roman"/>
      <w:b/>
      <w:bCs/>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57BF"/>
    <w:rPr>
      <w:rFonts w:ascii="Times New Roman" w:eastAsia="Times New Roman" w:hAnsi="Times New Roman" w:cs="Times New Roman"/>
      <w:b/>
      <w:bCs/>
      <w:sz w:val="27"/>
      <w:szCs w:val="27"/>
      <w:lang w:eastAsia="vi-VN"/>
    </w:rPr>
  </w:style>
  <w:style w:type="character" w:customStyle="1" w:styleId="Heading4Char">
    <w:name w:val="Heading 4 Char"/>
    <w:basedOn w:val="DefaultParagraphFont"/>
    <w:link w:val="Heading4"/>
    <w:uiPriority w:val="9"/>
    <w:rsid w:val="00C457BF"/>
    <w:rPr>
      <w:rFonts w:ascii="Times New Roman" w:eastAsia="Times New Roman" w:hAnsi="Times New Roman" w:cs="Times New Roman"/>
      <w:b/>
      <w:bCs/>
      <w:sz w:val="24"/>
      <w:szCs w:val="24"/>
      <w:lang w:eastAsia="vi-VN"/>
    </w:rPr>
  </w:style>
  <w:style w:type="paragraph" w:styleId="NormalWeb">
    <w:name w:val="Normal (Web)"/>
    <w:basedOn w:val="Normal"/>
    <w:uiPriority w:val="99"/>
    <w:unhideWhenUsed/>
    <w:rsid w:val="00C457BF"/>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ListParagraph">
    <w:name w:val="List Paragraph"/>
    <w:basedOn w:val="Normal"/>
    <w:uiPriority w:val="34"/>
    <w:qFormat/>
    <w:rsid w:val="00C457BF"/>
    <w:pPr>
      <w:ind w:left="720"/>
      <w:contextualSpacing/>
    </w:pPr>
  </w:style>
  <w:style w:type="character" w:styleId="Hyperlink">
    <w:name w:val="Hyperlink"/>
    <w:basedOn w:val="DefaultParagraphFont"/>
    <w:uiPriority w:val="99"/>
    <w:unhideWhenUsed/>
    <w:rsid w:val="00C457BF"/>
    <w:rPr>
      <w:color w:val="0000FF" w:themeColor="hyperlink"/>
      <w:u w:val="single"/>
    </w:rPr>
  </w:style>
  <w:style w:type="paragraph" w:styleId="Header">
    <w:name w:val="header"/>
    <w:basedOn w:val="Normal"/>
    <w:link w:val="HeaderChar"/>
    <w:uiPriority w:val="99"/>
    <w:semiHidden/>
    <w:unhideWhenUsed/>
    <w:rsid w:val="00CB69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6933"/>
  </w:style>
  <w:style w:type="paragraph" w:styleId="Footer">
    <w:name w:val="footer"/>
    <w:basedOn w:val="Normal"/>
    <w:link w:val="FooterChar"/>
    <w:uiPriority w:val="99"/>
    <w:unhideWhenUsed/>
    <w:rsid w:val="00CB6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933"/>
  </w:style>
  <w:style w:type="character" w:customStyle="1" w:styleId="Heading2Char">
    <w:name w:val="Heading 2 Char"/>
    <w:basedOn w:val="DefaultParagraphFont"/>
    <w:link w:val="Heading2"/>
    <w:uiPriority w:val="9"/>
    <w:semiHidden/>
    <w:rsid w:val="006D6305"/>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D6305"/>
    <w:rPr>
      <w:b/>
      <w:bCs/>
    </w:rPr>
  </w:style>
  <w:style w:type="table" w:styleId="TableGrid">
    <w:name w:val="Table Grid"/>
    <w:basedOn w:val="TableNormal"/>
    <w:uiPriority w:val="59"/>
    <w:rsid w:val="006E4E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4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5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D63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457BF"/>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paragraph" w:styleId="Heading4">
    <w:name w:val="heading 4"/>
    <w:basedOn w:val="Normal"/>
    <w:link w:val="Heading4Char"/>
    <w:uiPriority w:val="9"/>
    <w:qFormat/>
    <w:rsid w:val="00C457BF"/>
    <w:pPr>
      <w:spacing w:before="100" w:beforeAutospacing="1" w:after="100" w:afterAutospacing="1" w:line="240" w:lineRule="auto"/>
      <w:outlineLvl w:val="3"/>
    </w:pPr>
    <w:rPr>
      <w:rFonts w:ascii="Times New Roman" w:eastAsia="Times New Roman" w:hAnsi="Times New Roman" w:cs="Times New Roman"/>
      <w:b/>
      <w:bCs/>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57BF"/>
    <w:rPr>
      <w:rFonts w:ascii="Times New Roman" w:eastAsia="Times New Roman" w:hAnsi="Times New Roman" w:cs="Times New Roman"/>
      <w:b/>
      <w:bCs/>
      <w:sz w:val="27"/>
      <w:szCs w:val="27"/>
      <w:lang w:eastAsia="vi-VN"/>
    </w:rPr>
  </w:style>
  <w:style w:type="character" w:customStyle="1" w:styleId="Heading4Char">
    <w:name w:val="Heading 4 Char"/>
    <w:basedOn w:val="DefaultParagraphFont"/>
    <w:link w:val="Heading4"/>
    <w:uiPriority w:val="9"/>
    <w:rsid w:val="00C457BF"/>
    <w:rPr>
      <w:rFonts w:ascii="Times New Roman" w:eastAsia="Times New Roman" w:hAnsi="Times New Roman" w:cs="Times New Roman"/>
      <w:b/>
      <w:bCs/>
      <w:sz w:val="24"/>
      <w:szCs w:val="24"/>
      <w:lang w:eastAsia="vi-VN"/>
    </w:rPr>
  </w:style>
  <w:style w:type="paragraph" w:styleId="NormalWeb">
    <w:name w:val="Normal (Web)"/>
    <w:basedOn w:val="Normal"/>
    <w:uiPriority w:val="99"/>
    <w:unhideWhenUsed/>
    <w:rsid w:val="00C457BF"/>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ListParagraph">
    <w:name w:val="List Paragraph"/>
    <w:basedOn w:val="Normal"/>
    <w:uiPriority w:val="34"/>
    <w:qFormat/>
    <w:rsid w:val="00C457BF"/>
    <w:pPr>
      <w:ind w:left="720"/>
      <w:contextualSpacing/>
    </w:pPr>
  </w:style>
  <w:style w:type="character" w:styleId="Hyperlink">
    <w:name w:val="Hyperlink"/>
    <w:basedOn w:val="DefaultParagraphFont"/>
    <w:uiPriority w:val="99"/>
    <w:unhideWhenUsed/>
    <w:rsid w:val="00C457BF"/>
    <w:rPr>
      <w:color w:val="0000FF" w:themeColor="hyperlink"/>
      <w:u w:val="single"/>
    </w:rPr>
  </w:style>
  <w:style w:type="paragraph" w:styleId="Header">
    <w:name w:val="header"/>
    <w:basedOn w:val="Normal"/>
    <w:link w:val="HeaderChar"/>
    <w:uiPriority w:val="99"/>
    <w:semiHidden/>
    <w:unhideWhenUsed/>
    <w:rsid w:val="00CB69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6933"/>
  </w:style>
  <w:style w:type="paragraph" w:styleId="Footer">
    <w:name w:val="footer"/>
    <w:basedOn w:val="Normal"/>
    <w:link w:val="FooterChar"/>
    <w:uiPriority w:val="99"/>
    <w:unhideWhenUsed/>
    <w:rsid w:val="00CB6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933"/>
  </w:style>
  <w:style w:type="character" w:customStyle="1" w:styleId="Heading2Char">
    <w:name w:val="Heading 2 Char"/>
    <w:basedOn w:val="DefaultParagraphFont"/>
    <w:link w:val="Heading2"/>
    <w:uiPriority w:val="9"/>
    <w:semiHidden/>
    <w:rsid w:val="006D6305"/>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D6305"/>
    <w:rPr>
      <w:b/>
      <w:bCs/>
    </w:rPr>
  </w:style>
  <w:style w:type="table" w:styleId="TableGrid">
    <w:name w:val="Table Grid"/>
    <w:basedOn w:val="TableNormal"/>
    <w:uiPriority w:val="59"/>
    <w:rsid w:val="006E4E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4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5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07446">
      <w:bodyDiv w:val="1"/>
      <w:marLeft w:val="0"/>
      <w:marRight w:val="0"/>
      <w:marTop w:val="0"/>
      <w:marBottom w:val="0"/>
      <w:divBdr>
        <w:top w:val="none" w:sz="0" w:space="0" w:color="auto"/>
        <w:left w:val="none" w:sz="0" w:space="0" w:color="auto"/>
        <w:bottom w:val="none" w:sz="0" w:space="0" w:color="auto"/>
        <w:right w:val="none" w:sz="0" w:space="0" w:color="auto"/>
      </w:divBdr>
    </w:div>
    <w:div w:id="81444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2ascholarships.iccr.gov.i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c.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1697</Words>
  <Characters>9334</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ts83dnk</dc:creator>
  <cp:lastModifiedBy>HAANH</cp:lastModifiedBy>
  <cp:revision>4</cp:revision>
  <cp:lastPrinted>2018-01-24T11:05:00Z</cp:lastPrinted>
  <dcterms:created xsi:type="dcterms:W3CDTF">2018-01-24T11:07:00Z</dcterms:created>
  <dcterms:modified xsi:type="dcterms:W3CDTF">2018-01-25T10:38:00Z</dcterms:modified>
</cp:coreProperties>
</file>