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BFC" w:rsidRPr="00651C8E" w:rsidRDefault="00075BFC" w:rsidP="00075BFC">
      <w:pPr>
        <w:shd w:val="clear" w:color="auto" w:fill="FFFFFF"/>
        <w:spacing w:after="105" w:line="450" w:lineRule="atLeast"/>
        <w:outlineLvl w:val="2"/>
        <w:rPr>
          <w:rFonts w:ascii="Roboto Slab" w:hAnsi="Roboto Slab"/>
          <w:b/>
          <w:bCs/>
          <w:caps/>
          <w:sz w:val="32"/>
          <w:szCs w:val="32"/>
          <w:lang w:val="tr-TR" w:eastAsia="tr-TR"/>
        </w:rPr>
      </w:pPr>
      <w:bookmarkStart w:id="0" w:name="_GoBack"/>
      <w:bookmarkEnd w:id="0"/>
      <w:r w:rsidRPr="00651C8E">
        <w:rPr>
          <w:rFonts w:ascii="Roboto Slab" w:hAnsi="Roboto Slab"/>
          <w:b/>
          <w:bCs/>
          <w:caps/>
          <w:sz w:val="32"/>
          <w:szCs w:val="32"/>
          <w:lang w:val="tr-TR" w:eastAsia="tr-TR"/>
        </w:rPr>
        <w:t>TÜRKIYE SCHOLARSHIPS 2019</w:t>
      </w:r>
    </w:p>
    <w:p w:rsidR="00075BFC" w:rsidRPr="00651C8E" w:rsidRDefault="00075BFC" w:rsidP="00075BFC">
      <w:pPr>
        <w:shd w:val="clear" w:color="auto" w:fill="FFFFFF"/>
        <w:rPr>
          <w:rFonts w:ascii="Roboto Slab" w:hAnsi="Roboto Slab"/>
          <w:sz w:val="23"/>
          <w:szCs w:val="23"/>
          <w:lang w:val="tr-TR" w:eastAsia="tr-TR"/>
        </w:rPr>
      </w:pPr>
      <w:r w:rsidRPr="00651C8E">
        <w:rPr>
          <w:rFonts w:ascii="Roboto Slab" w:hAnsi="Roboto Slab"/>
          <w:b/>
          <w:bCs/>
          <w:sz w:val="23"/>
          <w:szCs w:val="23"/>
          <w:lang w:val="tr-TR" w:eastAsia="tr-TR"/>
        </w:rPr>
        <w:t>I. Allowance</w:t>
      </w:r>
    </w:p>
    <w:p w:rsidR="00075BFC" w:rsidRPr="00651C8E" w:rsidRDefault="00075BFC" w:rsidP="00075BFC">
      <w:pPr>
        <w:shd w:val="clear" w:color="auto" w:fill="FFFFFF"/>
        <w:spacing w:after="300"/>
        <w:rPr>
          <w:rFonts w:ascii="Roboto Slab" w:hAnsi="Roboto Slab"/>
          <w:sz w:val="23"/>
          <w:szCs w:val="23"/>
          <w:lang w:val="tr-TR" w:eastAsia="tr-TR"/>
        </w:rPr>
      </w:pPr>
      <w:r w:rsidRPr="00651C8E">
        <w:rPr>
          <w:rFonts w:ascii="Roboto Slab" w:hAnsi="Roboto Slab"/>
          <w:sz w:val="23"/>
          <w:szCs w:val="23"/>
          <w:lang w:val="tr-TR" w:eastAsia="tr-TR"/>
        </w:rPr>
        <w:t>The monthly allowance allocated according to level of study is as follows:</w:t>
      </w:r>
    </w:p>
    <w:p w:rsidR="00075BFC" w:rsidRPr="00651C8E" w:rsidRDefault="00075BFC" w:rsidP="00075BFC">
      <w:pPr>
        <w:shd w:val="clear" w:color="auto" w:fill="FFFFFF"/>
        <w:rPr>
          <w:rFonts w:ascii="Roboto Slab" w:hAnsi="Roboto Slab"/>
          <w:sz w:val="23"/>
          <w:szCs w:val="23"/>
          <w:lang w:val="tr-TR" w:eastAsia="tr-TR"/>
        </w:rPr>
      </w:pPr>
      <w:r w:rsidRPr="00651C8E">
        <w:rPr>
          <w:rFonts w:ascii="Roboto Slab" w:hAnsi="Roboto Slab"/>
          <w:sz w:val="23"/>
          <w:szCs w:val="23"/>
          <w:lang w:val="tr-TR" w:eastAsia="tr-TR"/>
        </w:rPr>
        <w:t>• Undergraduate Students; 700 Turkish Lira</w:t>
      </w:r>
      <w:r w:rsidRPr="00651C8E">
        <w:rPr>
          <w:rFonts w:ascii="Roboto Slab" w:hAnsi="Roboto Slab"/>
          <w:sz w:val="23"/>
          <w:szCs w:val="23"/>
          <w:lang w:val="tr-TR" w:eastAsia="tr-TR"/>
        </w:rPr>
        <w:br/>
        <w:t>• Master’s Students; 950 Turkish Lira</w:t>
      </w:r>
      <w:r w:rsidRPr="00651C8E">
        <w:rPr>
          <w:rFonts w:ascii="Roboto Slab" w:hAnsi="Roboto Slab"/>
          <w:sz w:val="23"/>
          <w:szCs w:val="23"/>
          <w:lang w:val="tr-TR" w:eastAsia="tr-TR"/>
        </w:rPr>
        <w:br/>
        <w:t>• Ph.D. Students; 1,400 Turkish Lira</w:t>
      </w:r>
      <w:r w:rsidRPr="00651C8E">
        <w:rPr>
          <w:rFonts w:ascii="Roboto Slab" w:hAnsi="Roboto Slab"/>
          <w:sz w:val="23"/>
          <w:szCs w:val="23"/>
          <w:lang w:val="tr-TR" w:eastAsia="tr-TR"/>
        </w:rPr>
        <w:br/>
        <w:t>• Research Scholarships; 3,000 Turkish Lira</w:t>
      </w:r>
    </w:p>
    <w:p w:rsidR="00075BFC" w:rsidRPr="00651C8E" w:rsidRDefault="00075BFC" w:rsidP="00075BFC">
      <w:pPr>
        <w:shd w:val="clear" w:color="auto" w:fill="FFFFFF"/>
        <w:rPr>
          <w:rFonts w:ascii="Roboto Slab" w:hAnsi="Roboto Slab"/>
          <w:sz w:val="23"/>
          <w:szCs w:val="23"/>
          <w:lang w:val="tr-TR" w:eastAsia="tr-TR"/>
        </w:rPr>
      </w:pPr>
      <w:r w:rsidRPr="00651C8E">
        <w:rPr>
          <w:rFonts w:ascii="Roboto Slab" w:hAnsi="Roboto Slab"/>
          <w:b/>
          <w:bCs/>
          <w:sz w:val="23"/>
          <w:szCs w:val="23"/>
          <w:lang w:val="tr-TR" w:eastAsia="tr-TR"/>
        </w:rPr>
        <w:t>II. Accommodation</w:t>
      </w:r>
    </w:p>
    <w:p w:rsidR="00075BFC" w:rsidRPr="00651C8E" w:rsidRDefault="00075BFC" w:rsidP="00075BFC">
      <w:pPr>
        <w:shd w:val="clear" w:color="auto" w:fill="FFFFFF"/>
        <w:spacing w:after="300"/>
        <w:rPr>
          <w:rFonts w:ascii="Roboto Slab" w:hAnsi="Roboto Slab"/>
          <w:sz w:val="23"/>
          <w:szCs w:val="23"/>
          <w:lang w:val="tr-TR" w:eastAsia="tr-TR"/>
        </w:rPr>
      </w:pPr>
      <w:r w:rsidRPr="00651C8E">
        <w:rPr>
          <w:rFonts w:ascii="Roboto Slab" w:hAnsi="Roboto Slab"/>
          <w:sz w:val="23"/>
          <w:szCs w:val="23"/>
          <w:lang w:val="tr-TR" w:eastAsia="tr-TR"/>
        </w:rPr>
        <w:t>Türkiye Scholarships students can stay in public university dormitories without paying any fees. Students who do not wish to stay in these dormitories can opt for other housing options on their own expenses.</w:t>
      </w:r>
    </w:p>
    <w:p w:rsidR="00075BFC" w:rsidRPr="00651C8E" w:rsidRDefault="00075BFC" w:rsidP="00075BFC">
      <w:pPr>
        <w:shd w:val="clear" w:color="auto" w:fill="FFFFFF"/>
        <w:rPr>
          <w:rFonts w:ascii="Roboto Slab" w:hAnsi="Roboto Slab"/>
          <w:sz w:val="23"/>
          <w:szCs w:val="23"/>
          <w:lang w:val="tr-TR" w:eastAsia="tr-TR"/>
        </w:rPr>
      </w:pPr>
      <w:r w:rsidRPr="00651C8E">
        <w:rPr>
          <w:rFonts w:ascii="Roboto Slab" w:hAnsi="Roboto Slab"/>
          <w:b/>
          <w:bCs/>
          <w:sz w:val="23"/>
          <w:szCs w:val="23"/>
          <w:lang w:val="tr-TR" w:eastAsia="tr-TR"/>
        </w:rPr>
        <w:t>III. Tuition and Fees</w:t>
      </w:r>
    </w:p>
    <w:p w:rsidR="00075BFC" w:rsidRPr="00651C8E" w:rsidRDefault="00075BFC" w:rsidP="00075BFC">
      <w:pPr>
        <w:shd w:val="clear" w:color="auto" w:fill="FFFFFF"/>
        <w:spacing w:after="300"/>
        <w:rPr>
          <w:rFonts w:ascii="Roboto Slab" w:hAnsi="Roboto Slab"/>
          <w:sz w:val="23"/>
          <w:szCs w:val="23"/>
          <w:lang w:val="tr-TR" w:eastAsia="tr-TR"/>
        </w:rPr>
      </w:pPr>
      <w:r w:rsidRPr="00651C8E">
        <w:rPr>
          <w:rFonts w:ascii="Roboto Slab" w:hAnsi="Roboto Slab"/>
          <w:sz w:val="23"/>
          <w:szCs w:val="23"/>
          <w:lang w:val="tr-TR" w:eastAsia="tr-TR"/>
        </w:rPr>
        <w:t>Türkiye Scholarships students do not pay any tuition or university fees.</w:t>
      </w:r>
    </w:p>
    <w:p w:rsidR="00075BFC" w:rsidRPr="00651C8E" w:rsidRDefault="00075BFC" w:rsidP="00075BFC">
      <w:pPr>
        <w:shd w:val="clear" w:color="auto" w:fill="FFFFFF"/>
        <w:rPr>
          <w:rFonts w:ascii="Roboto Slab" w:hAnsi="Roboto Slab"/>
          <w:sz w:val="23"/>
          <w:szCs w:val="23"/>
          <w:lang w:val="tr-TR" w:eastAsia="tr-TR"/>
        </w:rPr>
      </w:pPr>
      <w:r w:rsidRPr="00651C8E">
        <w:rPr>
          <w:rFonts w:ascii="Roboto Slab" w:hAnsi="Roboto Slab"/>
          <w:b/>
          <w:bCs/>
          <w:sz w:val="23"/>
          <w:szCs w:val="23"/>
          <w:lang w:val="tr-TR" w:eastAsia="tr-TR"/>
        </w:rPr>
        <w:t>IV. Health Expenses</w:t>
      </w:r>
    </w:p>
    <w:p w:rsidR="00075BFC" w:rsidRPr="00651C8E" w:rsidRDefault="00075BFC" w:rsidP="00075BFC">
      <w:pPr>
        <w:shd w:val="clear" w:color="auto" w:fill="FFFFFF"/>
        <w:spacing w:after="300"/>
        <w:rPr>
          <w:rFonts w:ascii="Roboto Slab" w:hAnsi="Roboto Slab"/>
          <w:sz w:val="23"/>
          <w:szCs w:val="23"/>
          <w:lang w:val="tr-TR" w:eastAsia="tr-TR"/>
        </w:rPr>
      </w:pPr>
      <w:r w:rsidRPr="00651C8E">
        <w:rPr>
          <w:rFonts w:ascii="Roboto Slab" w:hAnsi="Roboto Slab"/>
          <w:sz w:val="23"/>
          <w:szCs w:val="23"/>
          <w:lang w:val="tr-TR" w:eastAsia="tr-TR"/>
        </w:rPr>
        <w:t>Türkiye Scholarships students’ health expenses are covered by public health insurance.</w:t>
      </w:r>
    </w:p>
    <w:p w:rsidR="00075BFC" w:rsidRPr="00651C8E" w:rsidRDefault="00075BFC" w:rsidP="00075BFC">
      <w:pPr>
        <w:shd w:val="clear" w:color="auto" w:fill="FFFFFF"/>
        <w:rPr>
          <w:rFonts w:ascii="Roboto Slab" w:hAnsi="Roboto Slab"/>
          <w:sz w:val="23"/>
          <w:szCs w:val="23"/>
          <w:lang w:val="tr-TR" w:eastAsia="tr-TR"/>
        </w:rPr>
      </w:pPr>
      <w:r w:rsidRPr="00651C8E">
        <w:rPr>
          <w:rFonts w:ascii="Roboto Slab" w:hAnsi="Roboto Slab"/>
          <w:b/>
          <w:bCs/>
          <w:sz w:val="23"/>
          <w:szCs w:val="23"/>
          <w:lang w:val="tr-TR" w:eastAsia="tr-TR"/>
        </w:rPr>
        <w:t>V. Turkish Language Course</w:t>
      </w:r>
    </w:p>
    <w:p w:rsidR="00075BFC" w:rsidRPr="00651C8E" w:rsidRDefault="00075BFC" w:rsidP="00075BFC">
      <w:pPr>
        <w:shd w:val="clear" w:color="auto" w:fill="FFFFFF"/>
        <w:spacing w:after="300"/>
        <w:rPr>
          <w:rFonts w:ascii="Roboto Slab" w:hAnsi="Roboto Slab"/>
          <w:sz w:val="23"/>
          <w:szCs w:val="23"/>
          <w:lang w:val="tr-TR" w:eastAsia="tr-TR"/>
        </w:rPr>
      </w:pPr>
      <w:r w:rsidRPr="00651C8E">
        <w:rPr>
          <w:rFonts w:ascii="Roboto Slab" w:hAnsi="Roboto Slab"/>
          <w:sz w:val="23"/>
          <w:szCs w:val="23"/>
          <w:lang w:val="tr-TR" w:eastAsia="tr-TR"/>
        </w:rPr>
        <w:t>Türkiye Scholarships Students are subject to a Turkish language course for one year if they do not have proof of Turkish Language proficiency. Turkiye Scholarships students who will study a program in other languages instead of Turkish are also required to take the Turkish Language Course.</w:t>
      </w:r>
    </w:p>
    <w:p w:rsidR="00075BFC" w:rsidRPr="00651C8E" w:rsidRDefault="00075BFC" w:rsidP="00075BFC">
      <w:pPr>
        <w:shd w:val="clear" w:color="auto" w:fill="FFFFFF"/>
        <w:rPr>
          <w:rFonts w:ascii="Roboto Slab" w:hAnsi="Roboto Slab"/>
          <w:sz w:val="23"/>
          <w:szCs w:val="23"/>
          <w:lang w:val="tr-TR" w:eastAsia="tr-TR"/>
        </w:rPr>
      </w:pPr>
      <w:r w:rsidRPr="00651C8E">
        <w:rPr>
          <w:rFonts w:ascii="Roboto Slab" w:hAnsi="Roboto Slab"/>
          <w:b/>
          <w:bCs/>
          <w:sz w:val="23"/>
          <w:szCs w:val="23"/>
          <w:lang w:val="tr-TR" w:eastAsia="tr-TR"/>
        </w:rPr>
        <w:t>VI. Travel Expenses (One-off Flight Ticket)</w:t>
      </w:r>
    </w:p>
    <w:p w:rsidR="00006D38" w:rsidRDefault="00075BFC" w:rsidP="00075BFC">
      <w:r w:rsidRPr="00651C8E">
        <w:rPr>
          <w:rFonts w:ascii="Roboto Slab" w:hAnsi="Roboto Slab"/>
          <w:sz w:val="23"/>
          <w:szCs w:val="23"/>
          <w:lang w:val="tr-TR" w:eastAsia="tr-TR"/>
        </w:rPr>
        <w:t>Turkish Scholarship students are provided with a once time ticket for their first arrival in Turkey and for their departure after completing their study. If the student purchases the ticket, the amount will be reimbursed later on.</w:t>
      </w:r>
    </w:p>
    <w:sectPr w:rsidR="00006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Roboto Slab">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BFC"/>
    <w:rsid w:val="00075BFC"/>
    <w:rsid w:val="002A64B5"/>
    <w:rsid w:val="003C707B"/>
    <w:rsid w:val="00B21C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F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BF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 Nguyen</dc:creator>
  <cp:lastModifiedBy>Hongvan</cp:lastModifiedBy>
  <cp:revision>2</cp:revision>
  <dcterms:created xsi:type="dcterms:W3CDTF">2019-01-08T07:40:00Z</dcterms:created>
  <dcterms:modified xsi:type="dcterms:W3CDTF">2019-01-08T07:40:00Z</dcterms:modified>
</cp:coreProperties>
</file>